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noProof/>
        </w:rPr>
        <w:id w:val="-1724750495"/>
        <w:docPartObj>
          <w:docPartGallery w:val="Cover Pages"/>
          <w:docPartUnique/>
        </w:docPartObj>
      </w:sdtPr>
      <w:sdtEndPr>
        <w:rPr>
          <w:color w:val="40739B" w:themeColor="background2" w:themeShade="80"/>
          <w:sz w:val="36"/>
          <w:szCs w:val="36"/>
          <w:highlight w:val="red"/>
        </w:rPr>
      </w:sdtEndPr>
      <w:sdtContent>
        <w:p w:rsidR="00697D03" w:rsidRDefault="00673083" w:rsidP="00697D03">
          <w:pPr>
            <w:jc w:val="center"/>
            <w:rPr>
              <w:rFonts w:asciiTheme="majorHAnsi" w:hAnsiTheme="majorHAnsi"/>
              <w:noProof/>
            </w:rPr>
          </w:pPr>
          <w:r w:rsidRPr="00697D03">
            <w:rPr>
              <w:rFonts w:asciiTheme="majorHAnsi" w:eastAsiaTheme="majorEastAsia" w:hAnsiTheme="majorHAnsi" w:cstheme="majorBidi"/>
              <w:b/>
              <w:noProof/>
              <w:color w:val="000000" w:themeColor="text1"/>
              <w:sz w:val="36"/>
              <w:szCs w:val="36"/>
              <w:lang w:eastAsia="en-US"/>
            </w:rPr>
            <mc:AlternateContent>
              <mc:Choice Requires="wps">
                <w:drawing>
                  <wp:anchor distT="0" distB="0" distL="114300" distR="114300" simplePos="0" relativeHeight="251660288" behindDoc="0" locked="0" layoutInCell="0" allowOverlap="0" wp14:anchorId="56B2BB78" wp14:editId="21CEC688">
                    <wp:simplePos x="0" y="0"/>
                    <wp:positionH relativeFrom="page">
                      <wp:posOffset>721151</wp:posOffset>
                    </wp:positionH>
                    <wp:positionV relativeFrom="page">
                      <wp:posOffset>551468</wp:posOffset>
                    </wp:positionV>
                    <wp:extent cx="6248400" cy="744718"/>
                    <wp:effectExtent l="0" t="0" r="0" b="0"/>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744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ADD" w:rsidRPr="00CD32DC" w:rsidRDefault="00036ADD" w:rsidP="00CD32DC">
                                <w:pPr>
                                  <w:pStyle w:val="Heading1"/>
                                  <w:jc w:val="center"/>
                                  <w:rPr>
                                    <w:rFonts w:asciiTheme="majorHAnsi" w:hAnsiTheme="majorHAnsi"/>
                                    <w:b/>
                                    <w:color w:val="000000" w:themeColor="text1"/>
                                    <w:sz w:val="72"/>
                                    <w:szCs w:val="72"/>
                                  </w:rPr>
                                </w:pPr>
                              </w:p>
                              <w:p w:rsidR="00036ADD" w:rsidRPr="00CD32DC" w:rsidRDefault="00036ADD" w:rsidP="00CD32DC">
                                <w:pPr>
                                  <w:pStyle w:val="Heading1"/>
                                  <w:jc w:val="center"/>
                                  <w:rPr>
                                    <w:rFonts w:asciiTheme="majorHAnsi" w:hAnsiTheme="majorHAnsi"/>
                                    <w:b/>
                                    <w:color w:val="000000" w:themeColor="text1"/>
                                    <w:sz w:val="72"/>
                                    <w:szCs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80400</wp14:pctWidth>
                    </wp14:sizeRelH>
                    <wp14:sizeRelV relativeFrom="page">
                      <wp14:pctHeight>0</wp14:pctHeight>
                    </wp14:sizeRelV>
                  </wp:anchor>
                </w:drawing>
              </mc:Choice>
              <mc:Fallback>
                <w:pict>
                  <v:shapetype w14:anchorId="56B2BB78" id="_x0000_t202" coordsize="21600,21600" o:spt="202" path="m,l,21600r21600,l21600,xe">
                    <v:stroke joinstyle="miter"/>
                    <v:path gradientshapeok="t" o:connecttype="rect"/>
                  </v:shapetype>
                  <v:shape id="Text Box 3" o:spid="_x0000_s1026" type="#_x0000_t202" alt="Company contact information" style="position:absolute;left:0;text-align:left;margin-left:56.8pt;margin-top:43.4pt;width:492pt;height:58.65pt;z-index:251660288;visibility:visible;mso-wrap-style:square;mso-width-percent:804;mso-height-percent:0;mso-wrap-distance-left:9pt;mso-wrap-distance-top:0;mso-wrap-distance-right:9pt;mso-wrap-distance-bottom:0;mso-position-horizontal:absolute;mso-position-horizontal-relative:page;mso-position-vertical:absolute;mso-position-vertical-relative:page;mso-width-percent:804;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" o:allowincell="f" o:allowoverlap="f" filled="f" stroked="f" strokeweight=".5pt">
                    <v:textbox inset="0,0,0,0">
                      <w:txbxContent>
                        <w:p w:rsidR="00036ADD" w:rsidRPr="00CD32DC" w:rsidRDefault="00036ADD" w:rsidP="00CD32DC">
                          <w:pPr>
                            <w:pStyle w:val="Heading1"/>
                            <w:jc w:val="center"/>
                            <w:rPr>
                              <w:rFonts w:asciiTheme="majorHAnsi" w:hAnsiTheme="majorHAnsi"/>
                              <w:b/>
                              <w:color w:val="000000" w:themeColor="text1"/>
                              <w:sz w:val="72"/>
                              <w:szCs w:val="72"/>
                            </w:rPr>
                          </w:pPr>
                        </w:p>
                        <w:p w:rsidR="00036ADD" w:rsidRPr="00CD32DC" w:rsidRDefault="00036ADD" w:rsidP="00CD32DC">
                          <w:pPr>
                            <w:pStyle w:val="Heading1"/>
                            <w:jc w:val="center"/>
                            <w:rPr>
                              <w:rFonts w:asciiTheme="majorHAnsi" w:hAnsiTheme="majorHAnsi"/>
                              <w:b/>
                              <w:color w:val="000000" w:themeColor="text1"/>
                              <w:sz w:val="72"/>
                              <w:szCs w:val="72"/>
                            </w:rPr>
                          </w:pPr>
                        </w:p>
                      </w:txbxContent>
                    </v:textbox>
                    <w10:wrap type="topAndBottom" anchorx="page" anchory="page"/>
                  </v:shape>
                </w:pict>
              </mc:Fallback>
            </mc:AlternateContent>
          </w:r>
          <w:r w:rsidR="00697D03">
            <w:rPr>
              <w:rFonts w:asciiTheme="majorHAnsi" w:eastAsiaTheme="majorEastAsia" w:hAnsiTheme="majorHAnsi" w:cstheme="majorBidi"/>
              <w:noProof/>
              <w:sz w:val="76"/>
              <w:szCs w:val="72"/>
              <w:lang w:eastAsia="en-US"/>
            </w:rPr>
            <w:drawing>
              <wp:inline distT="0" distB="0" distL="0" distR="0" wp14:anchorId="2F4C7B12" wp14:editId="241A2C2B">
                <wp:extent cx="5015083" cy="5303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teosort.png"/>
                        <pic:cNvPicPr/>
                      </pic:nvPicPr>
                      <pic:blipFill>
                        <a:blip r:embed="rId11">
                          <a:extLst>
                            <a:ext uri="{BEBA8EAE-BF5A-486C-A8C5-ECC9F3942E4B}">
                              <a14:imgProps xmlns:a14="http://schemas.microsoft.com/office/drawing/2010/main">
                                <a14:imgLayer r:embed="rId12">
                                  <a14:imgEffect>
                                    <a14:sharpenSoften amount="500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15083" cy="5303520"/>
                        </a:xfrm>
                        <a:prstGeom prst="rect">
                          <a:avLst/>
                        </a:prstGeom>
                      </pic:spPr>
                    </pic:pic>
                  </a:graphicData>
                </a:graphic>
              </wp:inline>
            </w:drawing>
          </w:r>
        </w:p>
        <w:p w:rsidR="00697D03" w:rsidRPr="00697D03" w:rsidRDefault="00697D03" w:rsidP="00697D03">
          <w:pPr>
            <w:jc w:val="center"/>
            <w:rPr>
              <w:rFonts w:asciiTheme="majorHAnsi" w:hAnsiTheme="majorHAnsi"/>
              <w:b/>
              <w:noProof/>
              <w:color w:val="000000" w:themeColor="text1"/>
              <w:sz w:val="36"/>
              <w:szCs w:val="36"/>
            </w:rPr>
          </w:pPr>
          <w:r w:rsidRPr="00697D03">
            <w:rPr>
              <w:rFonts w:asciiTheme="majorHAnsi" w:hAnsiTheme="majorHAnsi"/>
              <w:b/>
              <w:noProof/>
              <w:color w:val="000000" w:themeColor="text1"/>
              <w:sz w:val="36"/>
              <w:szCs w:val="36"/>
            </w:rPr>
            <w:t>User Manual</w:t>
          </w:r>
        </w:p>
        <w:p w:rsidR="00895840" w:rsidRDefault="00083A28" w:rsidP="00895840">
          <w:pPr>
            <w:jc w:val="center"/>
            <w:rPr>
              <w:rFonts w:asciiTheme="majorHAnsi" w:hAnsiTheme="majorHAnsi"/>
              <w:b/>
              <w:noProof/>
              <w:color w:val="000000" w:themeColor="text1"/>
              <w:sz w:val="36"/>
              <w:szCs w:val="36"/>
            </w:rPr>
          </w:pPr>
          <w:r>
            <w:rPr>
              <w:rFonts w:asciiTheme="majorHAnsi" w:hAnsiTheme="majorHAnsi"/>
              <w:b/>
              <w:noProof/>
              <w:color w:val="000000" w:themeColor="text1"/>
              <w:sz w:val="36"/>
              <w:szCs w:val="36"/>
            </w:rPr>
            <w:t>Reivison 10</w:t>
          </w:r>
          <w:r w:rsidR="00A3413C">
            <w:rPr>
              <w:rFonts w:asciiTheme="majorHAnsi" w:hAnsiTheme="majorHAnsi"/>
              <w:b/>
              <w:noProof/>
              <w:color w:val="000000" w:themeColor="text1"/>
              <w:sz w:val="36"/>
              <w:szCs w:val="36"/>
            </w:rPr>
            <w:t>.</w:t>
          </w:r>
          <w:r w:rsidR="005E3B6B">
            <w:rPr>
              <w:rFonts w:asciiTheme="majorHAnsi" w:hAnsiTheme="majorHAnsi"/>
              <w:b/>
              <w:noProof/>
              <w:color w:val="000000" w:themeColor="text1"/>
              <w:sz w:val="36"/>
              <w:szCs w:val="36"/>
            </w:rPr>
            <w:t>DECEMBER</w:t>
          </w:r>
          <w:r w:rsidR="00697D03" w:rsidRPr="00697D03">
            <w:rPr>
              <w:rFonts w:asciiTheme="majorHAnsi" w:hAnsiTheme="majorHAnsi"/>
              <w:b/>
              <w:noProof/>
              <w:color w:val="000000" w:themeColor="text1"/>
              <w:sz w:val="36"/>
              <w:szCs w:val="36"/>
            </w:rPr>
            <w:t>.</w:t>
          </w:r>
          <w:r w:rsidR="00697D03">
            <w:rPr>
              <w:rFonts w:asciiTheme="majorHAnsi" w:hAnsiTheme="majorHAnsi"/>
              <w:b/>
              <w:noProof/>
              <w:color w:val="000000" w:themeColor="text1"/>
              <w:sz w:val="36"/>
              <w:szCs w:val="36"/>
            </w:rPr>
            <w:t>2017</w:t>
          </w:r>
        </w:p>
        <w:p w:rsidR="008310D0" w:rsidRPr="00774558" w:rsidRDefault="00036ADD" w:rsidP="00697D03">
          <w:pPr>
            <w:jc w:val="center"/>
            <w:rPr>
              <w:rFonts w:asciiTheme="majorHAnsi" w:hAnsiTheme="majorHAnsi"/>
              <w:b/>
              <w:noProof/>
              <w:color w:val="40739B" w:themeColor="background2" w:themeShade="80"/>
              <w:sz w:val="36"/>
              <w:szCs w:val="36"/>
            </w:rPr>
          </w:pPr>
          <w:hyperlink r:id="rId13" w:history="1">
            <w:r w:rsidR="00774558" w:rsidRPr="00774558">
              <w:rPr>
                <w:rStyle w:val="Hyperlink"/>
                <w:rFonts w:asciiTheme="majorHAnsi" w:hAnsiTheme="majorHAnsi"/>
                <w:b/>
                <w:noProof/>
                <w:color w:val="0F4D76" w:themeColor="hyperlink" w:themeShade="80"/>
                <w:sz w:val="36"/>
                <w:szCs w:val="36"/>
              </w:rPr>
              <w:t>OsteoSort.net</w:t>
            </w:r>
          </w:hyperlink>
        </w:p>
      </w:sdtContent>
    </w:sdt>
    <w:sdt>
      <w:sdtPr>
        <w:rPr>
          <w:rFonts w:asciiTheme="majorHAnsi" w:hAnsiTheme="majorHAnsi"/>
          <w:b/>
          <w:bCs/>
          <w:noProof/>
          <w:color w:val="000000" w:themeColor="text1"/>
          <w:sz w:val="22"/>
        </w:rPr>
        <w:id w:val="-2053298561"/>
        <w:docPartObj>
          <w:docPartGallery w:val="Table of Contents"/>
          <w:docPartUnique/>
        </w:docPartObj>
      </w:sdtPr>
      <w:sdtContent>
        <w:p w:rsidR="00CD32DC" w:rsidRPr="009678D8" w:rsidRDefault="0014036E" w:rsidP="002A5C64">
          <w:pPr>
            <w:pStyle w:val="TOCHeading"/>
            <w:tabs>
              <w:tab w:val="left" w:pos="8067"/>
            </w:tabs>
            <w:spacing w:after="120"/>
            <w:ind w:left="0"/>
            <w:rPr>
              <w:rFonts w:ascii="Calibri" w:hAnsi="Calibri" w:cs="Calibri"/>
              <w:b/>
              <w:color w:val="000000" w:themeColor="text1"/>
              <w:sz w:val="22"/>
              <w:szCs w:val="22"/>
            </w:rPr>
          </w:pPr>
          <w:r w:rsidRPr="009678D8">
            <w:rPr>
              <w:rFonts w:ascii="Calibri" w:hAnsi="Calibri" w:cs="Calibri"/>
              <w:b/>
              <w:bCs/>
              <w:color w:val="000000" w:themeColor="text1"/>
              <w:sz w:val="22"/>
              <w:szCs w:val="22"/>
            </w:rPr>
            <w:t>Methods</w:t>
          </w:r>
          <w:r w:rsidR="00CD32DC" w:rsidRPr="009678D8">
            <w:rPr>
              <w:rFonts w:ascii="Calibri" w:hAnsi="Calibri" w:cs="Calibri"/>
              <w:b/>
              <w:color w:val="000000" w:themeColor="text1"/>
              <w:sz w:val="22"/>
              <w:szCs w:val="22"/>
            </w:rPr>
            <w:ptab w:relativeTo="margin" w:alignment="right" w:leader="dot"/>
          </w:r>
          <w:r w:rsidR="00CD32DC" w:rsidRPr="009678D8">
            <w:rPr>
              <w:rFonts w:ascii="Calibri" w:hAnsi="Calibri" w:cs="Calibri"/>
              <w:b/>
              <w:bCs/>
              <w:color w:val="000000" w:themeColor="text1"/>
              <w:sz w:val="22"/>
              <w:szCs w:val="22"/>
            </w:rPr>
            <w:t>1</w:t>
          </w:r>
        </w:p>
        <w:p w:rsidR="00CD32DC" w:rsidRPr="009678D8" w:rsidRDefault="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Pair</w:t>
          </w:r>
          <w:r w:rsidR="0081164C">
            <w:rPr>
              <w:rFonts w:ascii="Calibri" w:hAnsi="Calibri" w:cs="Calibri"/>
              <w:color w:val="40739B" w:themeColor="background2" w:themeShade="80"/>
              <w:sz w:val="22"/>
              <w:szCs w:val="22"/>
            </w:rPr>
            <w:t>-matching</w:t>
          </w:r>
          <w:r w:rsidR="00CD32DC" w:rsidRPr="009678D8">
            <w:rPr>
              <w:rFonts w:ascii="Calibri" w:hAnsi="Calibri" w:cs="Calibri"/>
              <w:color w:val="40739B" w:themeColor="background2" w:themeShade="80"/>
              <w:sz w:val="22"/>
              <w:szCs w:val="22"/>
            </w:rPr>
            <w:ptab w:relativeTo="margin" w:alignment="right" w:leader="dot"/>
          </w:r>
          <w:r w:rsidR="004A1E30" w:rsidRPr="009678D8">
            <w:rPr>
              <w:rFonts w:ascii="Calibri" w:hAnsi="Calibri" w:cs="Calibri"/>
              <w:color w:val="40739B" w:themeColor="background2" w:themeShade="80"/>
              <w:sz w:val="22"/>
              <w:szCs w:val="22"/>
            </w:rPr>
            <w:t>1</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Articulation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2</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Association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3</w:t>
          </w:r>
        </w:p>
        <w:p w:rsidR="00CD32DC" w:rsidRPr="009678D8" w:rsidRDefault="00B43835"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Outlier</w:t>
          </w:r>
          <w:r w:rsidR="004B0A78" w:rsidRPr="009678D8">
            <w:rPr>
              <w:rFonts w:ascii="Calibri" w:hAnsi="Calibri" w:cs="Calibri"/>
              <w:color w:val="40739B" w:themeColor="background2" w:themeShade="80"/>
              <w:sz w:val="22"/>
              <w:szCs w:val="22"/>
            </w:rPr>
            <w:ptab w:relativeTo="margin" w:alignment="right" w:leader="dot"/>
          </w:r>
          <w:r w:rsidR="00CD1C5D" w:rsidRPr="009678D8">
            <w:rPr>
              <w:rFonts w:ascii="Calibri" w:hAnsi="Calibri" w:cs="Calibri"/>
              <w:color w:val="40739B" w:themeColor="background2" w:themeShade="80"/>
              <w:sz w:val="22"/>
              <w:szCs w:val="22"/>
            </w:rPr>
            <w:t>5</w:t>
          </w:r>
        </w:p>
        <w:p w:rsidR="00B43835" w:rsidRPr="009678D8" w:rsidRDefault="00B43835" w:rsidP="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Shape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6</w:t>
          </w:r>
        </w:p>
        <w:p w:rsidR="00B43835" w:rsidRPr="009678D8" w:rsidRDefault="00B43835" w:rsidP="00B4383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Antemortem</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8</w:t>
          </w:r>
        </w:p>
        <w:p w:rsidR="0014036E" w:rsidRPr="009678D8" w:rsidRDefault="0014036E" w:rsidP="00FF0BED">
          <w:pPr>
            <w:pStyle w:val="TOC1"/>
            <w:rPr>
              <w:rFonts w:ascii="Calibri" w:hAnsi="Calibri" w:cs="Calibri"/>
              <w:szCs w:val="22"/>
            </w:rPr>
          </w:pPr>
          <w:r w:rsidRPr="009678D8">
            <w:rPr>
              <w:rFonts w:ascii="Calibri" w:hAnsi="Calibri" w:cs="Calibri"/>
              <w:szCs w:val="22"/>
            </w:rPr>
            <w:t>Reference Data</w:t>
          </w:r>
          <w:r w:rsidRPr="009678D8">
            <w:rPr>
              <w:rFonts w:ascii="Calibri" w:hAnsi="Calibri" w:cs="Calibri"/>
              <w:szCs w:val="22"/>
            </w:rPr>
            <w:ptab w:relativeTo="margin" w:alignment="right" w:leader="dot"/>
          </w:r>
          <w:r w:rsidR="00262352">
            <w:rPr>
              <w:rFonts w:ascii="Calibri" w:hAnsi="Calibri" w:cs="Calibri"/>
              <w:szCs w:val="22"/>
            </w:rPr>
            <w:t>9</w:t>
          </w:r>
        </w:p>
        <w:p w:rsidR="0014036E"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14036E" w:rsidRPr="009678D8">
            <w:rPr>
              <w:rFonts w:ascii="Calibri" w:hAnsi="Calibri" w:cs="Calibri"/>
              <w:szCs w:val="22"/>
            </w:rPr>
            <w:t>Single Comparison</w:t>
          </w:r>
          <w:r w:rsidR="0014036E" w:rsidRPr="009678D8">
            <w:rPr>
              <w:rFonts w:ascii="Calibri" w:hAnsi="Calibri" w:cs="Calibri"/>
              <w:szCs w:val="22"/>
            </w:rPr>
            <w:ptab w:relativeTo="margin" w:alignment="right" w:leader="dot"/>
          </w:r>
          <w:r w:rsidR="00262352">
            <w:rPr>
              <w:rFonts w:ascii="Calibri" w:hAnsi="Calibri" w:cs="Calibri"/>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11</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14</w:t>
          </w:r>
        </w:p>
        <w:p w:rsidR="00CD32DC"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CD32DC" w:rsidRPr="009678D8">
            <w:rPr>
              <w:rFonts w:ascii="Calibri" w:hAnsi="Calibri" w:cs="Calibri"/>
              <w:szCs w:val="22"/>
            </w:rPr>
            <w:t>Multiple Comparison</w:t>
          </w:r>
          <w:r w:rsidR="00CD32DC" w:rsidRPr="009678D8">
            <w:rPr>
              <w:rFonts w:ascii="Calibri" w:hAnsi="Calibri" w:cs="Calibri"/>
              <w:szCs w:val="22"/>
            </w:rPr>
            <w:ptab w:relativeTo="margin" w:alignment="right" w:leader="dot"/>
          </w:r>
          <w:r w:rsidR="00262352">
            <w:rPr>
              <w:rFonts w:ascii="Calibri" w:hAnsi="Calibri" w:cs="Calibri"/>
              <w:szCs w:val="22"/>
            </w:rPr>
            <w:t>15</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15</w:t>
          </w:r>
        </w:p>
        <w:p w:rsidR="006A0F8F" w:rsidRPr="009678D8" w:rsidRDefault="006A0F8F" w:rsidP="006A0F8F">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1C5D"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CD32DC" w:rsidRPr="009678D8">
            <w:rPr>
              <w:rFonts w:ascii="Calibri" w:hAnsi="Calibri" w:cs="Calibri"/>
              <w:color w:val="40739B" w:themeColor="background2" w:themeShade="80"/>
              <w:sz w:val="22"/>
              <w:szCs w:val="22"/>
            </w:rPr>
            <w:t xml:space="preserve"> Parameters</w:t>
          </w:r>
          <w:r w:rsidR="00CD32DC"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17</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18</w:t>
          </w:r>
        </w:p>
        <w:p w:rsidR="00BF4100" w:rsidRPr="009678D8" w:rsidRDefault="00BF4100" w:rsidP="00BF410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43211A" w:rsidRPr="009678D8" w:rsidRDefault="00BF4100" w:rsidP="009D50D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21</w:t>
          </w:r>
        </w:p>
        <w:p w:rsidR="0043211A" w:rsidRPr="009678D8" w:rsidRDefault="0043211A" w:rsidP="00FF0BED">
          <w:pPr>
            <w:pStyle w:val="TOC1"/>
            <w:rPr>
              <w:rFonts w:ascii="Calibri" w:hAnsi="Calibri" w:cs="Calibri"/>
              <w:szCs w:val="22"/>
            </w:rPr>
          </w:pPr>
          <w:r w:rsidRPr="009678D8">
            <w:rPr>
              <w:rFonts w:ascii="Calibri" w:hAnsi="Calibri" w:cs="Calibri"/>
              <w:szCs w:val="22"/>
            </w:rPr>
            <w:t xml:space="preserve">Outlier </w:t>
          </w:r>
          <w:r w:rsidR="00B344B6" w:rsidRPr="009678D8">
            <w:rPr>
              <w:rFonts w:ascii="Calibri" w:hAnsi="Calibri" w:cs="Calibri"/>
              <w:szCs w:val="22"/>
            </w:rPr>
            <w:t xml:space="preserve">Metric </w:t>
          </w:r>
          <w:r w:rsidRPr="009678D8">
            <w:rPr>
              <w:rFonts w:ascii="Calibri" w:hAnsi="Calibri" w:cs="Calibri"/>
              <w:szCs w:val="22"/>
            </w:rPr>
            <w:t>Analysis</w:t>
          </w:r>
          <w:r w:rsidRPr="009678D8">
            <w:rPr>
              <w:rFonts w:ascii="Calibri" w:hAnsi="Calibri" w:cs="Calibri"/>
              <w:szCs w:val="22"/>
            </w:rPr>
            <w:ptab w:relativeTo="margin" w:alignment="right" w:leader="dot"/>
          </w:r>
          <w:r w:rsidR="00262352">
            <w:rPr>
              <w:rFonts w:ascii="Calibri" w:hAnsi="Calibri" w:cs="Calibri"/>
              <w:szCs w:val="22"/>
            </w:rPr>
            <w:t>22</w:t>
          </w:r>
        </w:p>
        <w:p w:rsidR="0043211A" w:rsidRPr="009678D8" w:rsidRDefault="0043211A"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2F2A12" w:rsidRPr="009678D8">
            <w:rPr>
              <w:rFonts w:ascii="Calibri" w:hAnsi="Calibri" w:cs="Calibri"/>
              <w:color w:val="40739B" w:themeColor="background2" w:themeShade="80"/>
              <w:sz w:val="22"/>
              <w:szCs w:val="22"/>
            </w:rPr>
            <w:t xml:space="preserve">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24</w:t>
          </w:r>
        </w:p>
        <w:p w:rsidR="00B344B6" w:rsidRPr="009678D8" w:rsidRDefault="00B344B6" w:rsidP="00FF0BED">
          <w:pPr>
            <w:pStyle w:val="TOC1"/>
            <w:rPr>
              <w:rFonts w:ascii="Calibri" w:hAnsi="Calibri" w:cs="Calibri"/>
              <w:szCs w:val="22"/>
            </w:rPr>
          </w:pPr>
          <w:r w:rsidRPr="009678D8">
            <w:rPr>
              <w:rFonts w:ascii="Calibri" w:hAnsi="Calibri" w:cs="Calibri"/>
              <w:szCs w:val="22"/>
            </w:rPr>
            <w:t>Outlier Stature Analysis</w:t>
          </w:r>
          <w:r w:rsidRPr="009678D8">
            <w:rPr>
              <w:rFonts w:ascii="Calibri" w:hAnsi="Calibri" w:cs="Calibri"/>
              <w:szCs w:val="22"/>
            </w:rPr>
            <w:ptab w:relativeTo="margin" w:alignment="right" w:leader="dot"/>
          </w:r>
          <w:r w:rsidR="00262352">
            <w:rPr>
              <w:rFonts w:ascii="Calibri" w:hAnsi="Calibri" w:cs="Calibri"/>
              <w:szCs w:val="22"/>
            </w:rPr>
            <w:t>25</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25</w:t>
          </w:r>
        </w:p>
        <w:p w:rsidR="001B0F91" w:rsidRPr="009678D8" w:rsidRDefault="001B0F91" w:rsidP="001B0F91">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CD4503" w:rsidRPr="009678D8" w:rsidRDefault="001B0F91" w:rsidP="00CD4503">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27</w:t>
          </w:r>
        </w:p>
        <w:p w:rsidR="0042331C" w:rsidRPr="009678D8" w:rsidRDefault="0042331C" w:rsidP="00FF0BED">
          <w:pPr>
            <w:pStyle w:val="TOC1"/>
            <w:rPr>
              <w:rFonts w:ascii="Calibri" w:hAnsi="Calibri" w:cs="Calibri"/>
              <w:szCs w:val="22"/>
            </w:rPr>
          </w:pPr>
          <w:r w:rsidRPr="009678D8">
            <w:rPr>
              <w:rFonts w:ascii="Calibri" w:hAnsi="Calibri" w:cs="Calibri"/>
              <w:szCs w:val="22"/>
            </w:rPr>
            <w:t>Two</w:t>
          </w:r>
          <w:r w:rsidR="00570A09" w:rsidRPr="009678D8">
            <w:rPr>
              <w:rFonts w:ascii="Calibri" w:hAnsi="Calibri" w:cs="Calibri"/>
              <w:szCs w:val="22"/>
            </w:rPr>
            <w:t>-d</w:t>
          </w:r>
          <w:r w:rsidRPr="009678D8">
            <w:rPr>
              <w:rFonts w:ascii="Calibri" w:hAnsi="Calibri" w:cs="Calibri"/>
              <w:szCs w:val="22"/>
            </w:rPr>
            <w:t>imensional Comparison</w:t>
          </w:r>
          <w:r w:rsidRPr="009678D8">
            <w:rPr>
              <w:rFonts w:ascii="Calibri" w:hAnsi="Calibri" w:cs="Calibri"/>
              <w:szCs w:val="22"/>
            </w:rPr>
            <w:ptab w:relativeTo="margin" w:alignment="right" w:leader="dot"/>
          </w:r>
          <w:r w:rsidR="00262352">
            <w:rPr>
              <w:rFonts w:ascii="Calibri" w:hAnsi="Calibri" w:cs="Calibri"/>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29</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30</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33</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Single Comparison</w:t>
          </w:r>
          <w:r w:rsidRPr="009678D8">
            <w:rPr>
              <w:rFonts w:ascii="Calibri" w:hAnsi="Calibri" w:cs="Calibri"/>
              <w:szCs w:val="22"/>
            </w:rPr>
            <w:ptab w:relativeTo="margin" w:alignment="right" w:leader="dot"/>
          </w:r>
          <w:r w:rsidR="00262352">
            <w:rPr>
              <w:rFonts w:ascii="Calibri" w:hAnsi="Calibri" w:cs="Calibri"/>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36</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Multiple Comparison</w:t>
          </w:r>
          <w:r w:rsidRPr="009678D8">
            <w:rPr>
              <w:rFonts w:ascii="Calibri" w:hAnsi="Calibri" w:cs="Calibri"/>
              <w:szCs w:val="22"/>
            </w:rPr>
            <w:ptab w:relativeTo="margin" w:alignment="right" w:leader="dot"/>
          </w:r>
          <w:r w:rsidR="00262352">
            <w:rPr>
              <w:rFonts w:ascii="Calibri" w:hAnsi="Calibri" w:cs="Calibri"/>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007E01FE">
            <w:rPr>
              <w:rFonts w:ascii="Calibri" w:hAnsi="Calibri" w:cs="Calibri"/>
              <w:color w:val="40739B" w:themeColor="background2" w:themeShade="80"/>
              <w:sz w:val="22"/>
              <w:szCs w:val="22"/>
            </w:rPr>
            <w: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38</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40</w:t>
          </w:r>
        </w:p>
        <w:p w:rsidR="0043211A" w:rsidRPr="009678D8" w:rsidRDefault="0043211A" w:rsidP="00FF0BED">
          <w:pPr>
            <w:pStyle w:val="TOC1"/>
            <w:rPr>
              <w:rFonts w:ascii="Calibri" w:hAnsi="Calibri" w:cs="Calibri"/>
              <w:szCs w:val="22"/>
            </w:rPr>
          </w:pPr>
          <w:r w:rsidRPr="009678D8">
            <w:rPr>
              <w:rFonts w:ascii="Calibri" w:hAnsi="Calibri" w:cs="Calibri"/>
              <w:szCs w:val="22"/>
            </w:rPr>
            <w:t>CoRA Measurement Guide</w:t>
          </w:r>
          <w:r w:rsidRPr="009678D8">
            <w:rPr>
              <w:rFonts w:ascii="Calibri" w:hAnsi="Calibri" w:cs="Calibri"/>
              <w:szCs w:val="22"/>
            </w:rPr>
            <w:ptab w:relativeTo="margin" w:alignment="right" w:leader="dot"/>
          </w:r>
          <w:r w:rsidR="00262352">
            <w:rPr>
              <w:rFonts w:ascii="Calibri" w:hAnsi="Calibri" w:cs="Calibri"/>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Clavicle</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Scapula</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43</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Humerus</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45</w:t>
          </w:r>
        </w:p>
        <w:p w:rsidR="00CF5615" w:rsidRPr="009678D8" w:rsidRDefault="00CF5615" w:rsidP="00CF5615">
          <w:pPr>
            <w:pStyle w:val="TOC2"/>
            <w:ind w:left="0" w:firstLine="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Radius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47</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Ulna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49</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Os</w:t>
          </w:r>
          <w:proofErr w:type="spellEnd"/>
          <w:r w:rsidRPr="009678D8">
            <w:rPr>
              <w:rFonts w:ascii="Calibri" w:hAnsi="Calibri" w:cs="Calibri"/>
              <w:color w:val="40739B" w:themeColor="background2" w:themeShade="80"/>
              <w:sz w:val="22"/>
              <w:szCs w:val="22"/>
            </w:rPr>
            <w:t xml:space="preserve"> coxa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51</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Femur</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53</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Tibia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56</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Fibula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58</w:t>
          </w:r>
        </w:p>
        <w:p w:rsidR="00380514" w:rsidRPr="009678D8" w:rsidRDefault="00AA3BA4" w:rsidP="00FF0BED">
          <w:pPr>
            <w:pStyle w:val="TOC1"/>
            <w:rPr>
              <w:rFonts w:ascii="Calibri" w:hAnsi="Calibri" w:cs="Calibri"/>
              <w:szCs w:val="22"/>
            </w:rPr>
          </w:pPr>
          <w:r w:rsidRPr="009678D8">
            <w:rPr>
              <w:rFonts w:ascii="Calibri" w:hAnsi="Calibri" w:cs="Calibri"/>
              <w:szCs w:val="22"/>
            </w:rPr>
            <w:t>Technical Requirements</w:t>
          </w:r>
          <w:r w:rsidRPr="009678D8">
            <w:rPr>
              <w:rFonts w:ascii="Calibri" w:hAnsi="Calibri" w:cs="Calibri"/>
              <w:szCs w:val="22"/>
            </w:rPr>
            <w:ptab w:relativeTo="margin" w:alignment="right" w:leader="dot"/>
          </w:r>
          <w:r w:rsidR="00262352">
            <w:rPr>
              <w:rFonts w:ascii="Calibri" w:hAnsi="Calibri" w:cs="Calibri"/>
              <w:szCs w:val="22"/>
            </w:rPr>
            <w:t>59</w:t>
          </w:r>
        </w:p>
        <w:p w:rsidR="00CD32DC" w:rsidRPr="00681C42" w:rsidRDefault="00380514" w:rsidP="00FF0BED">
          <w:pPr>
            <w:pStyle w:val="TOC1"/>
          </w:pPr>
          <w:r w:rsidRPr="009678D8">
            <w:rPr>
              <w:rFonts w:ascii="Calibri" w:hAnsi="Calibri" w:cs="Calibri"/>
              <w:szCs w:val="22"/>
            </w:rPr>
            <w:t>References</w:t>
          </w:r>
          <w:r w:rsidRPr="009678D8">
            <w:rPr>
              <w:rFonts w:ascii="Calibri" w:hAnsi="Calibri" w:cs="Calibri"/>
              <w:szCs w:val="22"/>
            </w:rPr>
            <w:ptab w:relativeTo="margin" w:alignment="right" w:leader="dot"/>
          </w:r>
          <w:r w:rsidR="00262352">
            <w:rPr>
              <w:rFonts w:ascii="Calibri" w:hAnsi="Calibri" w:cs="Calibri"/>
              <w:szCs w:val="22"/>
            </w:rPr>
            <w:t>60</w:t>
          </w:r>
        </w:p>
      </w:sdtContent>
    </w:sdt>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Pr="00D72D51" w:rsidRDefault="000A797A">
      <w:pPr>
        <w:rPr>
          <w:rFonts w:asciiTheme="majorHAnsi" w:hAnsiTheme="majorHAnsi"/>
        </w:rPr>
        <w:sectPr w:rsidR="000A797A" w:rsidRPr="00D72D51" w:rsidSect="00F53677">
          <w:headerReference w:type="default" r:id="rId14"/>
          <w:footerReference w:type="default" r:id="rId1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0"/>
          <w:cols w:space="720"/>
          <w:titlePg/>
          <w:docGrid w:linePitch="360"/>
        </w:sectPr>
      </w:pPr>
    </w:p>
    <w:p w:rsidR="000A797A" w:rsidRPr="009678D8" w:rsidRDefault="00B43835" w:rsidP="000A797A">
      <w:pPr>
        <w:pStyle w:val="Heading2"/>
        <w:jc w:val="both"/>
        <w:rPr>
          <w:rFonts w:cstheme="majorHAnsi"/>
          <w:b/>
        </w:rPr>
      </w:pPr>
      <w:r w:rsidRPr="009678D8">
        <w:rPr>
          <w:rFonts w:cstheme="majorHAnsi"/>
          <w:b/>
        </w:rPr>
        <w:lastRenderedPageBreak/>
        <w:t>Pair</w:t>
      </w:r>
      <w:r w:rsidR="0081164C">
        <w:rPr>
          <w:rFonts w:cstheme="majorHAnsi"/>
          <w:b/>
        </w:rPr>
        <w:t>-matching</w:t>
      </w:r>
    </w:p>
    <w:p w:rsidR="000C0693"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Pair-matching follows the procedure</w:t>
      </w:r>
      <w:r w:rsidR="00E05BFC" w:rsidRPr="009678D8">
        <w:rPr>
          <w:rFonts w:asciiTheme="majorHAnsi" w:hAnsiTheme="majorHAnsi" w:cstheme="majorHAnsi"/>
          <w:color w:val="000000" w:themeColor="text1"/>
          <w:sz w:val="22"/>
          <w:szCs w:val="22"/>
        </w:rPr>
        <w:t>s</w:t>
      </w:r>
      <w:r w:rsidRPr="009678D8">
        <w:rPr>
          <w:rFonts w:asciiTheme="majorHAnsi" w:hAnsiTheme="majorHAnsi" w:cstheme="majorHAnsi"/>
          <w:color w:val="000000" w:themeColor="text1"/>
          <w:sz w:val="22"/>
          <w:szCs w:val="22"/>
        </w:rPr>
        <w:t xml:space="preserve"> by </w:t>
      </w:r>
      <w:r w:rsidR="00E05BFC" w:rsidRPr="009678D8">
        <w:rPr>
          <w:rFonts w:asciiTheme="majorHAnsi" w:hAnsiTheme="majorHAnsi" w:cstheme="majorHAnsi"/>
          <w:b/>
          <w:color w:val="000000" w:themeColor="text1"/>
          <w:sz w:val="22"/>
          <w:szCs w:val="22"/>
        </w:rPr>
        <w:t xml:space="preserve">Lynch </w:t>
      </w:r>
      <w:r w:rsidR="00E05BFC" w:rsidRPr="009678D8">
        <w:rPr>
          <w:rFonts w:asciiTheme="majorHAnsi" w:hAnsiTheme="majorHAnsi" w:cstheme="majorHAnsi"/>
          <w:b/>
          <w:i/>
          <w:color w:val="000000" w:themeColor="text1"/>
          <w:sz w:val="22"/>
          <w:szCs w:val="22"/>
        </w:rPr>
        <w:t>et al.</w:t>
      </w:r>
      <w:r w:rsidR="00DA679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E05BFC" w:rsidRPr="009678D8">
        <w:rPr>
          <w:rFonts w:asciiTheme="majorHAnsi" w:hAnsiTheme="majorHAnsi" w:cstheme="majorHAnsi"/>
          <w:b/>
          <w:color w:val="000000" w:themeColor="text1"/>
          <w:sz w:val="22"/>
          <w:szCs w:val="22"/>
        </w:rPr>
        <w:t>)</w:t>
      </w:r>
      <w:r w:rsidR="00E05BFC" w:rsidRPr="009678D8">
        <w:rPr>
          <w:rFonts w:asciiTheme="majorHAnsi" w:hAnsiTheme="majorHAnsi" w:cstheme="majorHAnsi"/>
          <w:color w:val="000000" w:themeColor="text1"/>
          <w:sz w:val="22"/>
          <w:szCs w:val="22"/>
        </w:rPr>
        <w:t xml:space="preserve"> and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w:t>
      </w:r>
      <w:r w:rsidR="00066D8C" w:rsidRPr="009678D8">
        <w:rPr>
          <w:rFonts w:asciiTheme="majorHAnsi" w:hAnsiTheme="majorHAnsi" w:cstheme="majorHAnsi"/>
          <w:b/>
          <w:color w:val="000000" w:themeColor="text1"/>
          <w:sz w:val="22"/>
          <w:szCs w:val="22"/>
        </w:rPr>
        <w:t>Garde</w:t>
      </w:r>
      <w:proofErr w:type="spellEnd"/>
      <w:r w:rsidR="00066D8C"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00066D8C" w:rsidRPr="009678D8">
        <w:rPr>
          <w:rFonts w:asciiTheme="majorHAnsi" w:hAnsiTheme="majorHAnsi" w:cstheme="majorHAnsi"/>
          <w:b/>
          <w:color w:val="000000" w:themeColor="text1"/>
          <w:sz w:val="22"/>
          <w:szCs w:val="22"/>
        </w:rPr>
        <w:t>)</w:t>
      </w:r>
      <w:r w:rsidR="00066D8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summed difference between left and right homologous measurements </w:t>
      </w:r>
      <w:r w:rsidR="00894750" w:rsidRPr="009678D8">
        <w:rPr>
          <w:rFonts w:asciiTheme="majorHAnsi" w:hAnsiTheme="majorHAnsi" w:cstheme="majorHAnsi"/>
          <w:color w:val="000000" w:themeColor="text1"/>
          <w:sz w:val="22"/>
          <w:szCs w:val="22"/>
        </w:rPr>
        <w:t>is</w:t>
      </w:r>
      <w:r w:rsidRPr="009678D8">
        <w:rPr>
          <w:rFonts w:asciiTheme="majorHAnsi" w:hAnsiTheme="majorHAnsi" w:cstheme="majorHAnsi"/>
          <w:color w:val="000000" w:themeColor="text1"/>
          <w:sz w:val="22"/>
          <w:szCs w:val="22"/>
        </w:rPr>
        <w:t xml:space="preserve"> calculated </w:t>
      </w:r>
      <w:r w:rsidR="00E05BFC"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w:t>
      </w:r>
      <w:r w:rsidR="00E05BFC" w:rsidRPr="009678D8">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and case comparison.  The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is used as a representative of the left-right differences seen in a population.  The comparison D-value has zero or the mean of the reference D-values </w:t>
      </w:r>
      <w:r w:rsidR="00894750" w:rsidRPr="009678D8">
        <w:rPr>
          <w:rFonts w:asciiTheme="majorHAnsi" w:hAnsiTheme="majorHAnsi" w:cstheme="majorHAnsi"/>
          <w:color w:val="000000" w:themeColor="text1"/>
          <w:sz w:val="22"/>
          <w:szCs w:val="22"/>
        </w:rPr>
        <w:t>subtracted</w:t>
      </w:r>
      <w:r w:rsidRPr="009678D8">
        <w:rPr>
          <w:rFonts w:asciiTheme="majorHAnsi" w:hAnsiTheme="majorHAnsi" w:cstheme="majorHAnsi"/>
          <w:color w:val="000000" w:themeColor="text1"/>
          <w:sz w:val="22"/>
          <w:szCs w:val="22"/>
        </w:rPr>
        <w:t>, which is then divided by the standard deviation of reference D-values to produce a t-statistic.  This t-statistic is compared to a t-distribution to produce a p-value where the degrees of freedom are equal to the reference sample minus one.</w:t>
      </w:r>
      <w:r w:rsidR="00D5519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 Any p-value that is less than or equal to the alpha level is considered too different in size to have originated </w:t>
      </w:r>
      <w:r w:rsidR="00894750"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w:t>
      </w:r>
      <w:r w:rsidR="000C0693" w:rsidRPr="009678D8">
        <w:rPr>
          <w:rFonts w:asciiTheme="majorHAnsi" w:hAnsiTheme="majorHAnsi" w:cstheme="majorHAnsi"/>
          <w:color w:val="000000" w:themeColor="text1"/>
          <w:sz w:val="22"/>
          <w:szCs w:val="22"/>
        </w:rPr>
        <w:t xml:space="preserve">ot be excluded.  </w:t>
      </w:r>
    </w:p>
    <w:p w:rsidR="00174B8A"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Using this methodology various statistic</w:t>
      </w:r>
      <w:r w:rsidR="00894750" w:rsidRPr="009678D8">
        <w:rPr>
          <w:rFonts w:asciiTheme="majorHAnsi" w:hAnsiTheme="majorHAnsi" w:cstheme="majorHAnsi"/>
          <w:color w:val="000000" w:themeColor="text1"/>
          <w:sz w:val="22"/>
          <w:szCs w:val="22"/>
        </w:rPr>
        <w:t>al variations can be produced by manipulating the D-value, mean, and alpha level</w:t>
      </w:r>
      <w:r w:rsidR="00810C54" w:rsidRPr="009678D8">
        <w:rPr>
          <w:rFonts w:asciiTheme="majorHAnsi" w:hAnsiTheme="majorHAnsi" w:cstheme="majorHAnsi"/>
          <w:color w:val="000000" w:themeColor="text1"/>
          <w:sz w:val="22"/>
          <w:szCs w:val="22"/>
        </w:rPr>
        <w:t xml:space="preserve"> </w:t>
      </w:r>
      <w:r w:rsidR="00810C54" w:rsidRPr="009678D8">
        <w:rPr>
          <w:rFonts w:asciiTheme="majorHAnsi" w:hAnsiTheme="majorHAnsi" w:cstheme="majorHAnsi"/>
          <w:b/>
          <w:color w:val="000000" w:themeColor="text1"/>
          <w:sz w:val="22"/>
          <w:szCs w:val="22"/>
        </w:rPr>
        <w:t>(Figure 1)</w:t>
      </w:r>
      <w:r w:rsidR="00894750" w:rsidRPr="009678D8">
        <w:rPr>
          <w:rFonts w:asciiTheme="majorHAnsi" w:hAnsiTheme="majorHAnsi" w:cstheme="majorHAnsi"/>
          <w:color w:val="000000" w:themeColor="text1"/>
          <w:sz w:val="22"/>
          <w:szCs w:val="22"/>
        </w:rPr>
        <w:t xml:space="preserve">.  </w:t>
      </w:r>
      <w:r w:rsidR="000C0693" w:rsidRPr="009678D8">
        <w:rPr>
          <w:rFonts w:asciiTheme="majorHAnsi" w:hAnsiTheme="majorHAnsi" w:cstheme="majorHAnsi"/>
          <w:color w:val="000000" w:themeColor="text1"/>
          <w:sz w:val="22"/>
          <w:szCs w:val="22"/>
        </w:rPr>
        <w:t>Multiple variations of the D-value can be calculated including the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A and B)</w:t>
      </w:r>
      <w:r w:rsidR="000C0693" w:rsidRPr="009678D8">
        <w:rPr>
          <w:rFonts w:asciiTheme="majorHAnsi" w:hAnsiTheme="majorHAnsi" w:cstheme="majorHAnsi"/>
          <w:color w:val="000000" w:themeColor="text1"/>
          <w:sz w:val="22"/>
          <w:szCs w:val="22"/>
        </w:rPr>
        <w:t>,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C</w:t>
      </w:r>
      <w:r w:rsidR="00086FD0">
        <w:rPr>
          <w:rFonts w:asciiTheme="majorHAnsi" w:hAnsiTheme="majorHAnsi" w:cstheme="majorHAnsi"/>
          <w:b/>
          <w:color w:val="000000" w:themeColor="text1"/>
          <w:sz w:val="22"/>
          <w:szCs w:val="22"/>
        </w:rPr>
        <w:t>; 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and half-normal transformed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D</w:t>
      </w:r>
      <w:r w:rsidR="003400D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xml:space="preserve">.  </w:t>
      </w:r>
      <w:r w:rsidR="00894750" w:rsidRPr="009678D8">
        <w:rPr>
          <w:rFonts w:asciiTheme="majorHAnsi" w:hAnsiTheme="majorHAnsi" w:cstheme="majorHAnsi"/>
          <w:color w:val="000000" w:themeColor="text1"/>
          <w:sz w:val="22"/>
          <w:szCs w:val="22"/>
        </w:rPr>
        <w:t>The default model</w:t>
      </w:r>
      <w:r w:rsidR="00066D8C" w:rsidRPr="009678D8">
        <w:rPr>
          <w:rFonts w:asciiTheme="majorHAnsi" w:hAnsiTheme="majorHAnsi" w:cstheme="majorHAnsi"/>
          <w:b/>
          <w:color w:val="000000" w:themeColor="text1"/>
          <w:sz w:val="22"/>
          <w:szCs w:val="22"/>
        </w:rPr>
        <w:t xml:space="preserve"> (Model D)</w:t>
      </w:r>
      <w:r w:rsidR="00894750" w:rsidRPr="009678D8">
        <w:rPr>
          <w:rFonts w:asciiTheme="majorHAnsi" w:hAnsiTheme="majorHAnsi" w:cstheme="majorHAnsi"/>
          <w:color w:val="000000" w:themeColor="text1"/>
          <w:sz w:val="22"/>
          <w:szCs w:val="22"/>
        </w:rPr>
        <w:t xml:space="preserve"> is the absolute D-value </w:t>
      </w:r>
      <w:r w:rsidR="000C0693" w:rsidRPr="009678D8">
        <w:rPr>
          <w:rFonts w:asciiTheme="majorHAnsi" w:hAnsiTheme="majorHAnsi" w:cstheme="majorHAnsi"/>
          <w:color w:val="000000" w:themeColor="text1"/>
          <w:sz w:val="22"/>
          <w:szCs w:val="22"/>
        </w:rPr>
        <w:t xml:space="preserve">with half-normal transformation </w:t>
      </w:r>
      <w:r w:rsidR="00894750" w:rsidRPr="009678D8">
        <w:rPr>
          <w:rFonts w:asciiTheme="majorHAnsi" w:hAnsiTheme="majorHAnsi" w:cstheme="majorHAnsi"/>
          <w:color w:val="000000" w:themeColor="text1"/>
          <w:sz w:val="22"/>
          <w:szCs w:val="22"/>
        </w:rPr>
        <w:t>using the mean of the reference and an alpha level of 0.05.</w:t>
      </w:r>
    </w:p>
    <w:tbl>
      <w:tblPr>
        <w:tblStyle w:val="FinancialTable"/>
        <w:tblW w:w="5000" w:type="pct"/>
        <w:tblBorders>
          <w:insideH w:val="none" w:sz="0" w:space="0" w:color="auto"/>
        </w:tblBorders>
        <w:tblLook w:val="04A0" w:firstRow="1" w:lastRow="0" w:firstColumn="1" w:lastColumn="0" w:noHBand="0" w:noVBand="1"/>
      </w:tblPr>
      <w:tblGrid>
        <w:gridCol w:w="180"/>
        <w:gridCol w:w="1501"/>
        <w:gridCol w:w="1886"/>
        <w:gridCol w:w="1987"/>
        <w:gridCol w:w="3446"/>
        <w:gridCol w:w="130"/>
      </w:tblGrid>
      <w:tr w:rsidR="000C0693" w:rsidRPr="00E80214" w:rsidTr="00E80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33"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88"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oMath>
            </m:oMathPara>
          </w:p>
        </w:tc>
        <w:tc>
          <w:tcPr>
            <w:tcW w:w="1958" w:type="pct"/>
            <w:gridSpan w:val="2"/>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sSup>
                  <m:sSupPr>
                    <m:ctrlPr>
                      <w:rPr>
                        <w:rFonts w:ascii="Cambria Math" w:hAnsi="Cambria Math"/>
                        <w:b/>
                        <w:i/>
                        <w:color w:val="000000" w:themeColor="text1"/>
                        <w:sz w:val="20"/>
                      </w:rPr>
                    </m:ctrlPr>
                  </m:sSupPr>
                  <m:e>
                    <m:d>
                      <m:dPr>
                        <m:ctrlPr>
                          <w:rPr>
                            <w:rFonts w:ascii="Cambria Math" w:hAnsi="Cambria Math"/>
                            <w:b/>
                            <w:i/>
                            <w:color w:val="000000" w:themeColor="text1"/>
                            <w:sz w:val="20"/>
                          </w:rPr>
                        </m:ctrlPr>
                      </m:dPr>
                      <m:e>
                        <m:d>
                          <m:dPr>
                            <m:ctrlPr>
                              <w:rPr>
                                <w:rFonts w:ascii="Cambria Math" w:hAnsi="Cambria Math"/>
                                <w:b/>
                                <w:i/>
                                <w:color w:val="000000" w:themeColor="text1"/>
                                <w:sz w:val="20"/>
                              </w:rPr>
                            </m:ctrlPr>
                          </m:dPr>
                          <m:e>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e>
                        </m:d>
                        <m:r>
                          <m:rPr>
                            <m:sty m:val="bi"/>
                          </m:rPr>
                          <w:rPr>
                            <w:rFonts w:ascii="Cambria Math" w:hAnsi="Cambria Math"/>
                            <w:color w:val="000000" w:themeColor="text1"/>
                            <w:sz w:val="20"/>
                          </w:rPr>
                          <m:t>+0.00005</m:t>
                        </m:r>
                      </m:e>
                    </m:d>
                  </m:e>
                  <m:sup>
                    <m:r>
                      <m:rPr>
                        <m:sty m:val="bi"/>
                      </m:rPr>
                      <w:rPr>
                        <w:rFonts w:ascii="Cambria Math" w:hAnsi="Cambria Math"/>
                        <w:color w:val="000000" w:themeColor="text1"/>
                        <w:sz w:val="20"/>
                      </w:rPr>
                      <m:t>0.33</m:t>
                    </m:r>
                  </m:sup>
                </m:sSup>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36ADD" w:rsidP="000C0693">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=0</m:t>
                </m:r>
              </m:oMath>
            </m:oMathPara>
          </w:p>
        </w:tc>
        <w:tc>
          <w:tcPr>
            <w:tcW w:w="1033" w:type="pct"/>
          </w:tcPr>
          <w:p w:rsidR="000C0693" w:rsidRPr="00E80214" w:rsidRDefault="00036ADD"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088" w:type="pct"/>
          </w:tcPr>
          <w:p w:rsidR="000C0693" w:rsidRPr="00E80214" w:rsidRDefault="00036ADD"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958" w:type="pct"/>
            <w:gridSpan w:val="2"/>
          </w:tcPr>
          <w:p w:rsidR="000C0693" w:rsidRPr="00E80214" w:rsidRDefault="00036ADD"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33"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88"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958" w:type="pct"/>
            <w:gridSpan w:val="2"/>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E80214"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E80214" w:rsidRPr="00E80214" w:rsidRDefault="00E80214" w:rsidP="00E80214">
            <w:pPr>
              <w:spacing w:line="360" w:lineRule="auto"/>
              <w:jc w:val="center"/>
              <w:rPr>
                <w:rFonts w:ascii="Cambria" w:eastAsia="Cambria" w:hAnsi="Cambria" w:cs="Times New Roman"/>
                <w:color w:val="000000" w:themeColor="text1"/>
              </w:rPr>
            </w:pPr>
            <w:r w:rsidRPr="00E80214">
              <w:rPr>
                <w:rFonts w:ascii="Cambria" w:eastAsia="Cambria" w:hAnsi="Cambria" w:cs="Times New Roman"/>
                <w:color w:val="000000" w:themeColor="text1"/>
              </w:rPr>
              <w:t>(A)</w:t>
            </w:r>
          </w:p>
        </w:tc>
        <w:tc>
          <w:tcPr>
            <w:tcW w:w="1033"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(B)</w:t>
            </w:r>
          </w:p>
        </w:tc>
        <w:tc>
          <w:tcPr>
            <w:tcW w:w="1088"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(C)</w:t>
            </w:r>
          </w:p>
        </w:tc>
        <w:tc>
          <w:tcPr>
            <w:tcW w:w="1958" w:type="pct"/>
            <w:gridSpan w:val="2"/>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(D)</w:t>
            </w:r>
          </w:p>
        </w:tc>
      </w:tr>
      <w:tr w:rsidR="00200259" w:rsidRPr="00E80214" w:rsidTr="00E05BFC">
        <w:trPr>
          <w:gridBefore w:val="1"/>
          <w:gridAfter w:val="1"/>
          <w:wBefore w:w="99" w:type="pct"/>
          <w:wAfter w:w="71" w:type="pct"/>
        </w:trPr>
        <w:tc>
          <w:tcPr>
            <w:cnfStyle w:val="001000000000" w:firstRow="0" w:lastRow="0" w:firstColumn="1" w:lastColumn="0" w:oddVBand="0" w:evenVBand="0" w:oddHBand="0" w:evenHBand="0" w:firstRowFirstColumn="0" w:firstRowLastColumn="0" w:lastRowFirstColumn="0" w:lastRowLastColumn="0"/>
            <w:tcW w:w="4830" w:type="pct"/>
            <w:gridSpan w:val="4"/>
          </w:tcPr>
          <w:p w:rsidR="00200259" w:rsidRPr="009678D8" w:rsidRDefault="00200259" w:rsidP="00E05BFC">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1 – Pair-matching statistical models using a mean of 0 (A),</w:t>
            </w:r>
            <w:r w:rsidR="00E05BFC" w:rsidRPr="009678D8">
              <w:rPr>
                <w:rFonts w:ascii="Calibri" w:eastAsia="Cambria" w:hAnsi="Calibri" w:cs="Calibri"/>
                <w:color w:val="000000" w:themeColor="text1"/>
              </w:rPr>
              <w:t xml:space="preserve"> mean of reference D-values (B), mean of reference and </w:t>
            </w:r>
            <w:r w:rsidRPr="009678D8">
              <w:rPr>
                <w:rFonts w:ascii="Calibri" w:eastAsia="Cambria" w:hAnsi="Calibri" w:cs="Calibri"/>
                <w:color w:val="000000" w:themeColor="text1"/>
              </w:rPr>
              <w:t>absolute D-value</w:t>
            </w:r>
            <w:r w:rsidR="00E05BFC" w:rsidRPr="009678D8">
              <w:rPr>
                <w:rFonts w:ascii="Calibri" w:eastAsia="Cambria" w:hAnsi="Calibri" w:cs="Calibri"/>
                <w:color w:val="000000" w:themeColor="text1"/>
              </w:rPr>
              <w:t>s</w:t>
            </w:r>
            <w:r w:rsidRPr="009678D8">
              <w:rPr>
                <w:rFonts w:ascii="Calibri" w:eastAsia="Cambria" w:hAnsi="Calibri" w:cs="Calibri"/>
                <w:color w:val="000000" w:themeColor="text1"/>
              </w:rPr>
              <w:t xml:space="preserve"> (C), and </w:t>
            </w:r>
            <w:r w:rsidR="00E05BFC" w:rsidRPr="009678D8">
              <w:rPr>
                <w:rFonts w:ascii="Calibri" w:eastAsia="Cambria" w:hAnsi="Calibri" w:cs="Calibri"/>
                <w:color w:val="000000" w:themeColor="text1"/>
              </w:rPr>
              <w:t xml:space="preserve">half-normal transformation </w:t>
            </w:r>
            <w:r w:rsidRPr="009678D8">
              <w:rPr>
                <w:rFonts w:ascii="Calibri" w:eastAsia="Cambria" w:hAnsi="Calibri" w:cs="Calibri"/>
                <w:color w:val="000000" w:themeColor="text1"/>
              </w:rPr>
              <w:t>mean of reference</w:t>
            </w:r>
            <w:r w:rsidR="00E05BFC" w:rsidRPr="009678D8">
              <w:rPr>
                <w:rFonts w:ascii="Calibri" w:eastAsia="Cambria" w:hAnsi="Calibri" w:cs="Calibri"/>
                <w:color w:val="000000" w:themeColor="text1"/>
              </w:rPr>
              <w:t xml:space="preserve"> absolute</w:t>
            </w:r>
            <w:r w:rsidRPr="009678D8">
              <w:rPr>
                <w:rFonts w:ascii="Calibri" w:eastAsia="Cambria" w:hAnsi="Calibri" w:cs="Calibri"/>
                <w:color w:val="000000" w:themeColor="text1"/>
              </w:rPr>
              <w:t xml:space="preserve"> D-values (D).</w:t>
            </w:r>
          </w:p>
        </w:tc>
      </w:tr>
    </w:tbl>
    <w:p w:rsidR="000A797A" w:rsidRPr="009678D8" w:rsidRDefault="00B43835" w:rsidP="000A797A">
      <w:pPr>
        <w:pStyle w:val="Heading2"/>
        <w:jc w:val="both"/>
        <w:rPr>
          <w:rFonts w:cstheme="majorHAnsi"/>
          <w:b/>
        </w:rPr>
      </w:pPr>
      <w:r w:rsidRPr="009678D8">
        <w:rPr>
          <w:rFonts w:cstheme="majorHAnsi"/>
          <w:b/>
        </w:rPr>
        <w:lastRenderedPageBreak/>
        <w:t>articulation</w:t>
      </w:r>
    </w:p>
    <w:p w:rsidR="00147125" w:rsidRPr="009678D8" w:rsidRDefault="00147125"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Articulation-matching follows the procedure by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LeGarde</w:t>
      </w:r>
      <w:proofErr w:type="spellEnd"/>
      <w:r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Given </w:t>
      </w:r>
      <w:r w:rsidR="009202EB">
        <w:rPr>
          <w:rFonts w:asciiTheme="majorHAnsi" w:hAnsiTheme="majorHAnsi" w:cstheme="majorHAnsi"/>
          <w:color w:val="000000" w:themeColor="text1"/>
          <w:sz w:val="22"/>
          <w:szCs w:val="22"/>
        </w:rPr>
        <w:t>the similarity to pair-matching</w:t>
      </w:r>
      <w:r w:rsidRPr="009678D8">
        <w:rPr>
          <w:rFonts w:asciiTheme="majorHAnsi" w:hAnsiTheme="majorHAnsi" w:cstheme="majorHAnsi"/>
          <w:color w:val="000000" w:themeColor="text1"/>
          <w:sz w:val="22"/>
          <w:szCs w:val="22"/>
        </w:rPr>
        <w:t xml:space="preserve"> the same procedures apply here.  However, unlike pair-matching, specific measurements are used for articulation-matching.  These measurements include</w:t>
      </w:r>
      <w:r w:rsidR="000F55C8" w:rsidRPr="009678D8">
        <w:rPr>
          <w:rFonts w:asciiTheme="majorHAnsi" w:hAnsiTheme="majorHAnsi" w:cstheme="majorHAnsi"/>
          <w:color w:val="000000" w:themeColor="text1"/>
          <w:sz w:val="22"/>
          <w:szCs w:val="22"/>
        </w:rPr>
        <w:t>:</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Uln_11</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Rad_04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Sca_03</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Fem_04 – Osc_17</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Fem_03 – Tib_02</w:t>
      </w:r>
    </w:p>
    <w:p w:rsidR="009678D8" w:rsidRPr="009678D8" w:rsidRDefault="000F55C8"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While it is possible to m</w:t>
      </w:r>
      <w:r w:rsidR="009202EB">
        <w:rPr>
          <w:rFonts w:asciiTheme="majorHAnsi" w:hAnsiTheme="majorHAnsi" w:cstheme="majorHAnsi"/>
          <w:color w:val="000000" w:themeColor="text1"/>
          <w:sz w:val="22"/>
          <w:szCs w:val="22"/>
        </w:rPr>
        <w:t>anipulate the statistical model</w:t>
      </w:r>
      <w:r w:rsidRPr="009678D8">
        <w:rPr>
          <w:rFonts w:asciiTheme="majorHAnsi" w:hAnsiTheme="majorHAnsi" w:cstheme="majorHAnsi"/>
          <w:color w:val="000000" w:themeColor="text1"/>
          <w:sz w:val="22"/>
          <w:szCs w:val="22"/>
        </w:rPr>
        <w:t xml:space="preserve"> it is currently recommended to use the original statistical model where the sum of difference between measurements is calculated for the reference sample and comparison </w:t>
      </w:r>
      <w:r w:rsidRPr="009678D8">
        <w:rPr>
          <w:rFonts w:asciiTheme="majorHAnsi" w:hAnsiTheme="majorHAnsi" w:cstheme="majorHAnsi"/>
          <w:b/>
          <w:color w:val="000000" w:themeColor="text1"/>
          <w:sz w:val="22"/>
          <w:szCs w:val="22"/>
        </w:rPr>
        <w:t>(Figure 2)</w:t>
      </w:r>
      <w:r w:rsidR="009202EB">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comparison D-value has the mean of the reference D-values subtracted, which is then divided by the standard deviation of reference D-values to produce a t-statistic.  This t-statistic is compared to a t-distribution to produce a p-value where the degrees of freedom are equal to the reference sample minus one.  </w:t>
      </w:r>
      <w:r w:rsidR="009202EB">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p-value that is less than or equal to the alpha level is considered too different in size to have originated from a single individual, and </w:t>
      </w:r>
      <w:r w:rsidR="009202EB">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cannot be excluded.  </w:t>
      </w:r>
    </w:p>
    <w:tbl>
      <w:tblPr>
        <w:tblStyle w:val="FinancialTable"/>
        <w:tblW w:w="3103" w:type="pct"/>
        <w:jc w:val="center"/>
        <w:tblBorders>
          <w:insideH w:val="none" w:sz="0" w:space="0" w:color="auto"/>
        </w:tblBorders>
        <w:tblLook w:val="04A0" w:firstRow="1" w:lastRow="0" w:firstColumn="1" w:lastColumn="0" w:noHBand="0" w:noVBand="1"/>
      </w:tblPr>
      <w:tblGrid>
        <w:gridCol w:w="5666"/>
      </w:tblGrid>
      <w:tr w:rsidR="000E5E03" w:rsidRPr="000E5E03" w:rsidTr="000F55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0F55C8">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r>
                      <m:rPr>
                        <m:sty m:val="bi"/>
                      </m:rPr>
                      <w:rPr>
                        <w:rFonts w:ascii="Cambria Math" w:hAnsi="Cambria Math"/>
                        <w:color w:val="000000" w:themeColor="text1"/>
                        <w:sz w:val="20"/>
                      </w:rPr>
                      <m:t>a-b</m:t>
                    </m:r>
                  </m:e>
                </m:nary>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036ADD" w:rsidP="00CD4559">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i/>
                        <w:color w:val="000000" w:themeColor="text1"/>
                      </w:rPr>
                    </m:ctrlPr>
                  </m:fPr>
                  <m:num>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CD4559">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9678D8" w:rsidRDefault="000F55C8" w:rsidP="000F55C8">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2 – Articulation-matching model using the sum difference of measurements and the mean of the reference D-values.</w:t>
            </w:r>
          </w:p>
        </w:tc>
      </w:tr>
    </w:tbl>
    <w:p w:rsidR="000A797A" w:rsidRPr="009678D8" w:rsidRDefault="00B43835" w:rsidP="00347B4B">
      <w:pPr>
        <w:pStyle w:val="Heading2"/>
        <w:jc w:val="both"/>
        <w:rPr>
          <w:rFonts w:ascii="Calibri" w:hAnsi="Calibri" w:cs="Calibri"/>
          <w:b/>
        </w:rPr>
      </w:pPr>
      <w:r w:rsidRPr="009678D8">
        <w:rPr>
          <w:rFonts w:ascii="Calibri" w:hAnsi="Calibri" w:cs="Calibri"/>
          <w:b/>
        </w:rPr>
        <w:lastRenderedPageBreak/>
        <w:t>association</w:t>
      </w:r>
    </w:p>
    <w:p w:rsidR="000E5E03" w:rsidRPr="009678D8" w:rsidRDefault="0093445C"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Two methods of association are supported.  The original following the procedure by </w:t>
      </w:r>
      <w:r w:rsidRPr="009678D8">
        <w:rPr>
          <w:rFonts w:ascii="Calibri" w:hAnsi="Calibri" w:cs="Calibri"/>
          <w:b/>
          <w:color w:val="000000" w:themeColor="text1"/>
          <w:sz w:val="22"/>
          <w:szCs w:val="22"/>
        </w:rPr>
        <w:t xml:space="preserve">Byrd and </w:t>
      </w:r>
      <w:proofErr w:type="spellStart"/>
      <w:r w:rsidRPr="009678D8">
        <w:rPr>
          <w:rFonts w:ascii="Calibri" w:hAnsi="Calibri" w:cs="Calibri"/>
          <w:b/>
          <w:color w:val="000000" w:themeColor="text1"/>
          <w:sz w:val="22"/>
          <w:szCs w:val="22"/>
        </w:rPr>
        <w:t>LeGarde</w:t>
      </w:r>
      <w:proofErr w:type="spellEnd"/>
      <w:r w:rsidRPr="009678D8">
        <w:rPr>
          <w:rFonts w:ascii="Calibri" w:hAnsi="Calibri" w:cs="Calibri"/>
          <w:b/>
          <w:color w:val="000000" w:themeColor="text1"/>
          <w:sz w:val="22"/>
          <w:szCs w:val="22"/>
        </w:rPr>
        <w:t xml:space="preserve"> (</w:t>
      </w:r>
      <w:r w:rsidR="00086FD0">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and an ordination method</w:t>
      </w:r>
      <w:r w:rsidR="002B5272" w:rsidRPr="009678D8">
        <w:rPr>
          <w:rFonts w:ascii="Calibri" w:hAnsi="Calibri" w:cs="Calibri"/>
          <w:color w:val="000000" w:themeColor="text1"/>
          <w:sz w:val="22"/>
          <w:szCs w:val="22"/>
        </w:rPr>
        <w:t xml:space="preserve"> </w:t>
      </w:r>
      <w:r w:rsidR="00086FD0">
        <w:rPr>
          <w:rFonts w:ascii="Calibri" w:hAnsi="Calibri" w:cs="Calibri"/>
          <w:color w:val="000000" w:themeColor="text1"/>
          <w:sz w:val="22"/>
          <w:szCs w:val="22"/>
        </w:rPr>
        <w:t xml:space="preserve">by </w:t>
      </w:r>
      <w:r w:rsidR="00086FD0">
        <w:rPr>
          <w:rFonts w:ascii="Calibri" w:hAnsi="Calibri" w:cs="Calibri"/>
          <w:b/>
          <w:color w:val="000000" w:themeColor="text1"/>
          <w:sz w:val="22"/>
          <w:szCs w:val="22"/>
        </w:rPr>
        <w:t xml:space="preserve">Lynch </w:t>
      </w:r>
      <w:r w:rsidR="002B527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4</w:t>
      </w:r>
      <w:r w:rsidR="002B527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0C7503"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original association approach calculates the natural log of the sum of measurements of a bone from reference data with known associations.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This sum of measurements is considered an acceptable index of the size of the bone.</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A simple linear regression model is calculated between each bone types reference data where the independent variable is the bone you are using to associate with another type.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natural log of the sum of measurements is calculated for each </w:t>
      </w:r>
      <w:r w:rsidR="000C7503" w:rsidRPr="009678D8">
        <w:rPr>
          <w:rFonts w:ascii="Calibri" w:hAnsi="Calibri" w:cs="Calibri"/>
          <w:color w:val="000000" w:themeColor="text1"/>
          <w:sz w:val="22"/>
          <w:szCs w:val="22"/>
        </w:rPr>
        <w:t>bone within a case comparison</w:t>
      </w:r>
      <w:r w:rsidR="00810C54" w:rsidRPr="009678D8">
        <w:rPr>
          <w:rFonts w:ascii="Calibri" w:hAnsi="Calibri" w:cs="Calibri"/>
          <w:color w:val="000000" w:themeColor="text1"/>
          <w:sz w:val="22"/>
          <w:szCs w:val="22"/>
        </w:rPr>
        <w:t xml:space="preserve"> </w:t>
      </w:r>
      <w:r w:rsidR="00810C54" w:rsidRPr="009678D8">
        <w:rPr>
          <w:rFonts w:ascii="Calibri" w:hAnsi="Calibri" w:cs="Calibri"/>
          <w:b/>
          <w:color w:val="000000" w:themeColor="text1"/>
          <w:sz w:val="22"/>
          <w:szCs w:val="22"/>
        </w:rPr>
        <w:t>(Figure 3)</w:t>
      </w:r>
      <w:r w:rsidR="000C7503"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2520"/>
        <w:gridCol w:w="3870"/>
        <w:gridCol w:w="2730"/>
      </w:tblGrid>
      <w:tr w:rsidR="000C7503" w:rsidTr="009A50FB">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X=</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e>
                </m:nary>
              </m:oMath>
            </m:oMathPara>
          </w:p>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Y=</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nary>
              </m:oMath>
            </m:oMathPara>
          </w:p>
          <w:p w:rsidR="000C7503" w:rsidRDefault="000C7503" w:rsidP="000C7503">
            <w:pPr>
              <w:spacing w:line="360" w:lineRule="auto"/>
              <w:ind w:left="0"/>
              <w:jc w:val="both"/>
              <w:rPr>
                <w:b/>
                <w:color w:val="000000" w:themeColor="text1"/>
              </w:rPr>
            </w:pPr>
          </w:p>
        </w:tc>
      </w:tr>
      <w:tr w:rsidR="000C7503" w:rsidRPr="009678D8" w:rsidTr="009A50FB">
        <w:trPr>
          <w:gridBefore w:val="1"/>
          <w:gridAfter w:val="1"/>
          <w:wBefore w:w="2520" w:type="dxa"/>
          <w:wAfter w:w="2730" w:type="dxa"/>
          <w:jc w:val="center"/>
        </w:trPr>
        <w:tc>
          <w:tcPr>
            <w:cnfStyle w:val="001000000000" w:firstRow="0" w:lastRow="0" w:firstColumn="1" w:lastColumn="0" w:oddVBand="0" w:evenVBand="0" w:oddHBand="0" w:evenHBand="0" w:firstRowFirstColumn="0" w:firstRowLastColumn="0" w:lastRowFirstColumn="0" w:lastRowLastColumn="0"/>
            <w:tcW w:w="387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3 – Association calculation for the independent and dependent bones.</w:t>
            </w:r>
          </w:p>
        </w:tc>
      </w:tr>
    </w:tbl>
    <w:p w:rsidR="00174B8A" w:rsidRPr="009678D8" w:rsidRDefault="00174B8A" w:rsidP="00CD4559">
      <w:pPr>
        <w:spacing w:line="360" w:lineRule="auto"/>
        <w:jc w:val="both"/>
        <w:rPr>
          <w:rFonts w:ascii="Calibri" w:hAnsi="Calibri" w:cs="Calibri"/>
          <w:b/>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Testing the null hypothesis that the bones are similar in size is based on checking that the case comparisons fall within a prediction interval calculated from the regression model.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Originally a 90% prediction interval was recommended.</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The natural log summed value from the independent bone in a case comparison is used to predict what the dependent natural log summed value is.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A 90% prediction interval around that point estimate is calculated and compared to the dependent natural log value from the case comparison.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that case comparison falls between the upper and lower bounds of the point estimates prediction interval, the null hypothesis is accepted.</w:t>
      </w: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latest way to test the hypothesis is to calculate a t-statistic from the case comparison where y^ is the predicted value from the regression, </w:t>
      </w:r>
      <w:proofErr w:type="spellStart"/>
      <w:r w:rsidRPr="009678D8">
        <w:rPr>
          <w:rFonts w:ascii="Calibri" w:hAnsi="Calibri" w:cs="Calibri"/>
          <w:color w:val="000000" w:themeColor="text1"/>
          <w:sz w:val="22"/>
          <w:szCs w:val="22"/>
        </w:rPr>
        <w:t>y</w:t>
      </w:r>
      <w:r w:rsidRPr="009678D8">
        <w:rPr>
          <w:rFonts w:ascii="Calibri" w:hAnsi="Calibri" w:cs="Calibri"/>
          <w:color w:val="000000" w:themeColor="text1"/>
          <w:sz w:val="22"/>
          <w:szCs w:val="22"/>
          <w:vertAlign w:val="subscript"/>
        </w:rPr>
        <w:t>i</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dependent natural log of summed measurements from the case comparison, S.E. is the standard error of the model, N is the sample size of the reference data, x</w:t>
      </w:r>
      <w:r w:rsidRPr="009678D8">
        <w:rPr>
          <w:rFonts w:ascii="Calibri" w:hAnsi="Calibri" w:cs="Calibri"/>
          <w:color w:val="000000" w:themeColor="text1"/>
          <w:sz w:val="22"/>
          <w:szCs w:val="22"/>
          <w:vertAlign w:val="subscript"/>
        </w:rPr>
        <w:t>i</w:t>
      </w:r>
      <w:r w:rsidRPr="009678D8">
        <w:rPr>
          <w:rFonts w:ascii="Calibri" w:hAnsi="Calibri" w:cs="Calibri"/>
          <w:color w:val="000000" w:themeColor="text1"/>
          <w:sz w:val="22"/>
          <w:szCs w:val="22"/>
        </w:rPr>
        <w:t xml:space="preserve"> is the independent natural log of summed measurements from the case comparison, x is the </w:t>
      </w:r>
      <w:r w:rsidRPr="009678D8">
        <w:rPr>
          <w:rFonts w:ascii="Calibri" w:hAnsi="Calibri" w:cs="Calibri"/>
          <w:color w:val="000000" w:themeColor="text1"/>
          <w:sz w:val="22"/>
          <w:szCs w:val="22"/>
        </w:rPr>
        <w:lastRenderedPageBreak/>
        <w:t xml:space="preserve">independent natural log of summed measurements of the reference data, and </w:t>
      </w:r>
      <w:proofErr w:type="spellStart"/>
      <w:r w:rsidRPr="009678D8">
        <w:rPr>
          <w:rFonts w:ascii="Calibri" w:hAnsi="Calibri" w:cs="Calibri"/>
          <w:color w:val="000000" w:themeColor="text1"/>
          <w:sz w:val="22"/>
          <w:szCs w:val="22"/>
        </w:rPr>
        <w:t>s</w:t>
      </w:r>
      <w:r w:rsidRPr="009678D8">
        <w:rPr>
          <w:rFonts w:ascii="Calibri" w:hAnsi="Calibri" w:cs="Calibri"/>
          <w:color w:val="000000" w:themeColor="text1"/>
          <w:sz w:val="22"/>
          <w:szCs w:val="22"/>
          <w:vertAlign w:val="subscript"/>
        </w:rPr>
        <w:t>x</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standard deviation of the independent natural log of summed measurements of the reference d</w:t>
      </w:r>
      <w:r w:rsidR="00810C54" w:rsidRPr="009678D8">
        <w:rPr>
          <w:rFonts w:ascii="Calibri" w:hAnsi="Calibri" w:cs="Calibri"/>
          <w:color w:val="000000" w:themeColor="text1"/>
          <w:sz w:val="22"/>
          <w:szCs w:val="22"/>
        </w:rPr>
        <w:t xml:space="preserve">ata </w:t>
      </w:r>
      <w:r w:rsidR="00810C54" w:rsidRPr="009678D8">
        <w:rPr>
          <w:rFonts w:ascii="Calibri" w:hAnsi="Calibri" w:cs="Calibri"/>
          <w:b/>
          <w:color w:val="000000" w:themeColor="text1"/>
          <w:sz w:val="22"/>
          <w:szCs w:val="22"/>
        </w:rPr>
        <w:t>(Figure 4)</w:t>
      </w:r>
      <w:r w:rsidR="00810C54" w:rsidRPr="009678D8">
        <w:rPr>
          <w:rFonts w:ascii="Calibri" w:hAnsi="Calibri" w:cs="Calibri"/>
          <w:color w:val="000000" w:themeColor="text1"/>
          <w:sz w:val="22"/>
          <w:szCs w:val="22"/>
        </w:rPr>
        <w:t>.</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0C7503" w:rsidTr="009A5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0C7503" w:rsidRPr="006B640D" w:rsidRDefault="000C7503" w:rsidP="000C7503">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0C7503" w:rsidRDefault="000C7503" w:rsidP="00CD4559">
            <w:pPr>
              <w:spacing w:line="360" w:lineRule="auto"/>
              <w:jc w:val="both"/>
              <w:rPr>
                <w:color w:val="000000" w:themeColor="text1"/>
              </w:rPr>
            </w:pPr>
          </w:p>
        </w:tc>
      </w:tr>
      <w:tr w:rsidR="000C7503" w:rsidRPr="009678D8" w:rsidTr="009A50FB">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4 – </w:t>
            </w:r>
            <w:r w:rsidR="00A4439E" w:rsidRPr="009678D8">
              <w:rPr>
                <w:rFonts w:ascii="Calibri" w:eastAsia="Cambria" w:hAnsi="Calibri" w:cs="Calibri"/>
                <w:color w:val="000000" w:themeColor="text1"/>
              </w:rPr>
              <w:t>t</w:t>
            </w:r>
            <w:r w:rsidRPr="009678D8">
              <w:rPr>
                <w:rFonts w:ascii="Calibri" w:eastAsia="Cambria" w:hAnsi="Calibri" w:cs="Calibri"/>
                <w:color w:val="000000" w:themeColor="text1"/>
              </w:rPr>
              <w:t>-statistic calculation from the case comparison.</w:t>
            </w:r>
          </w:p>
        </w:tc>
      </w:tr>
    </w:tbl>
    <w:p w:rsidR="000C7503" w:rsidRPr="009678D8" w:rsidRDefault="000C7503" w:rsidP="00CD4559">
      <w:pPr>
        <w:spacing w:line="360" w:lineRule="auto"/>
        <w:jc w:val="both"/>
        <w:rPr>
          <w:rFonts w:ascii="Calibri" w:hAnsi="Calibri" w:cs="Calibri"/>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w:t>
      </w:r>
      <w:r w:rsidR="007E25C2">
        <w:rPr>
          <w:rFonts w:ascii="Calibri" w:hAnsi="Calibri" w:cs="Calibri"/>
          <w:color w:val="000000" w:themeColor="text1"/>
          <w:sz w:val="22"/>
          <w:szCs w:val="22"/>
        </w:rPr>
        <w:t>resulting t-statistic</w:t>
      </w:r>
      <w:r w:rsidRPr="009678D8">
        <w:rPr>
          <w:rFonts w:ascii="Calibri" w:hAnsi="Calibri" w:cs="Calibri"/>
          <w:color w:val="000000" w:themeColor="text1"/>
          <w:sz w:val="22"/>
          <w:szCs w:val="22"/>
        </w:rPr>
        <w:t xml:space="preserve"> is compared to the t-distribution producing a </w:t>
      </w:r>
      <w:r w:rsidR="00023915" w:rsidRPr="009678D8">
        <w:rPr>
          <w:rFonts w:ascii="Calibri" w:hAnsi="Calibri" w:cs="Calibri"/>
          <w:color w:val="000000" w:themeColor="text1"/>
          <w:sz w:val="22"/>
          <w:szCs w:val="22"/>
        </w:rPr>
        <w:t>p</w:t>
      </w:r>
      <w:r w:rsidRPr="009678D8">
        <w:rPr>
          <w:rFonts w:ascii="Calibri" w:hAnsi="Calibri" w:cs="Calibri"/>
          <w:color w:val="000000" w:themeColor="text1"/>
          <w:sz w:val="22"/>
          <w:szCs w:val="22"/>
        </w:rPr>
        <w:t xml:space="preserve">-value where the degrees of freedom are equal to the sample size minus 2.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the p-value is less t</w:t>
      </w:r>
      <w:r w:rsidR="007E25C2">
        <w:rPr>
          <w:rFonts w:ascii="Calibri" w:hAnsi="Calibri" w:cs="Calibri"/>
          <w:color w:val="000000" w:themeColor="text1"/>
          <w:sz w:val="22"/>
          <w:szCs w:val="22"/>
        </w:rPr>
        <w:t>han or equal to the alpha level</w:t>
      </w:r>
      <w:r w:rsidRPr="009678D8">
        <w:rPr>
          <w:rFonts w:ascii="Calibri" w:hAnsi="Calibri" w:cs="Calibri"/>
          <w:color w:val="000000" w:themeColor="text1"/>
          <w:sz w:val="22"/>
          <w:szCs w:val="22"/>
        </w:rPr>
        <w:t xml:space="preserve"> the case comparison is excluded. </w:t>
      </w:r>
      <w:r w:rsidR="00F009C6" w:rsidRPr="009678D8">
        <w:rPr>
          <w:rFonts w:ascii="Calibri" w:hAnsi="Calibri" w:cs="Calibri"/>
          <w:color w:val="000000" w:themeColor="text1"/>
          <w:sz w:val="22"/>
          <w:szCs w:val="22"/>
        </w:rPr>
        <w:t xml:space="preserve"> </w:t>
      </w:r>
      <w:r w:rsidR="007E25C2">
        <w:rPr>
          <w:rFonts w:ascii="Calibri" w:hAnsi="Calibri" w:cs="Calibri"/>
          <w:color w:val="000000" w:themeColor="text1"/>
          <w:sz w:val="22"/>
          <w:szCs w:val="22"/>
        </w:rPr>
        <w:t>If the p-</w:t>
      </w:r>
      <w:r w:rsidRPr="009678D8">
        <w:rPr>
          <w:rFonts w:ascii="Calibri" w:hAnsi="Calibri" w:cs="Calibri"/>
          <w:color w:val="000000" w:themeColor="text1"/>
          <w:sz w:val="22"/>
          <w:szCs w:val="22"/>
        </w:rPr>
        <w:t xml:space="preserve">value </w:t>
      </w:r>
      <w:r w:rsidR="007E25C2">
        <w:rPr>
          <w:rFonts w:ascii="Calibri" w:hAnsi="Calibri" w:cs="Calibri"/>
          <w:color w:val="000000" w:themeColor="text1"/>
          <w:sz w:val="22"/>
          <w:szCs w:val="22"/>
        </w:rPr>
        <w:t>is greater than the alpha level</w:t>
      </w:r>
      <w:r w:rsidRPr="009678D8">
        <w:rPr>
          <w:rFonts w:ascii="Calibri" w:hAnsi="Calibri" w:cs="Calibri"/>
          <w:color w:val="000000" w:themeColor="text1"/>
          <w:sz w:val="22"/>
          <w:szCs w:val="22"/>
        </w:rPr>
        <w:t xml:space="preserve"> it is considered too similar in size to be excluded.</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007E25C2">
        <w:rPr>
          <w:rFonts w:ascii="Calibri" w:hAnsi="Calibri" w:cs="Calibri"/>
          <w:color w:val="000000" w:themeColor="text1"/>
          <w:sz w:val="22"/>
          <w:szCs w:val="22"/>
        </w:rPr>
        <w:t>ordination</w:t>
      </w:r>
      <w:r w:rsidRPr="009678D8">
        <w:rPr>
          <w:rFonts w:ascii="Calibri" w:hAnsi="Calibri" w:cs="Calibri"/>
          <w:color w:val="000000" w:themeColor="text1"/>
          <w:sz w:val="22"/>
          <w:szCs w:val="22"/>
        </w:rPr>
        <w:t xml:space="preserve"> model conducts two independent principal component analyses on each elements reference sample.  The resulting principal components from both analyses are used in a canonical correlation analysis to identify the variation that correlates best between the two elements.  The first canonical variates </w:t>
      </w:r>
      <w:r w:rsidR="00C94465" w:rsidRPr="009678D8">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subsequently used in simple linear regression to produce an algebraic equation.  Each element in the case comparison has the measurement multiplied by the respective coefficient in the principal components analysis to produce principal components </w:t>
      </w:r>
      <w:r w:rsidR="008B509E">
        <w:rPr>
          <w:rFonts w:ascii="Calibri" w:hAnsi="Calibri" w:cs="Calibri"/>
          <w:color w:val="000000" w:themeColor="text1"/>
          <w:sz w:val="22"/>
          <w:szCs w:val="22"/>
        </w:rPr>
        <w:t>that</w:t>
      </w:r>
      <w:r w:rsidRPr="009678D8">
        <w:rPr>
          <w:rFonts w:ascii="Calibri" w:hAnsi="Calibri" w:cs="Calibri"/>
          <w:color w:val="000000" w:themeColor="text1"/>
          <w:sz w:val="22"/>
          <w:szCs w:val="22"/>
        </w:rPr>
        <w:t xml:space="preserve"> are then multiplied by the respective coefficients from the canonical correlation analysis.  The independent canonical variate is then used in the algebraic equation to predict what the dependent canonical </w:t>
      </w:r>
      <w:r w:rsidR="008B509E">
        <w:rPr>
          <w:rFonts w:ascii="Calibri" w:hAnsi="Calibri" w:cs="Calibri"/>
          <w:color w:val="000000" w:themeColor="text1"/>
          <w:sz w:val="22"/>
          <w:szCs w:val="22"/>
        </w:rPr>
        <w:t xml:space="preserve">variate score would be.  If the </w:t>
      </w:r>
      <w:r w:rsidRPr="009678D8">
        <w:rPr>
          <w:rFonts w:ascii="Calibri" w:hAnsi="Calibri" w:cs="Calibri"/>
          <w:color w:val="000000" w:themeColor="text1"/>
          <w:sz w:val="22"/>
          <w:szCs w:val="22"/>
        </w:rPr>
        <w:t>case comparison dependent canonical variate score falls</w:t>
      </w:r>
      <w:r w:rsidR="008B509E">
        <w:rPr>
          <w:rFonts w:ascii="Calibri" w:hAnsi="Calibri" w:cs="Calibri"/>
          <w:color w:val="000000" w:themeColor="text1"/>
          <w:sz w:val="22"/>
          <w:szCs w:val="22"/>
        </w:rPr>
        <w:t xml:space="preserve"> within the prediction interval</w:t>
      </w:r>
      <w:r w:rsidRPr="009678D8">
        <w:rPr>
          <w:rFonts w:ascii="Calibri" w:hAnsi="Calibri" w:cs="Calibri"/>
          <w:color w:val="000000" w:themeColor="text1"/>
          <w:sz w:val="22"/>
          <w:szCs w:val="22"/>
        </w:rPr>
        <w:t xml:space="preserve"> it is consid</w:t>
      </w:r>
      <w:r w:rsidR="008B509E">
        <w:rPr>
          <w:rFonts w:ascii="Calibri" w:hAnsi="Calibri" w:cs="Calibri"/>
          <w:color w:val="000000" w:themeColor="text1"/>
          <w:sz w:val="22"/>
          <w:szCs w:val="22"/>
        </w:rPr>
        <w:t>ered too similar to be excluded</w:t>
      </w:r>
      <w:r w:rsidRPr="009678D8">
        <w:rPr>
          <w:rFonts w:ascii="Calibri" w:hAnsi="Calibri" w:cs="Calibri"/>
          <w:color w:val="000000" w:themeColor="text1"/>
          <w:sz w:val="22"/>
          <w:szCs w:val="22"/>
        </w:rPr>
        <w:t xml:space="preserve"> and if the dependent value falls out</w:t>
      </w:r>
      <w:r w:rsidR="008B509E">
        <w:rPr>
          <w:rFonts w:ascii="Calibri" w:hAnsi="Calibri" w:cs="Calibri"/>
          <w:color w:val="000000" w:themeColor="text1"/>
          <w:sz w:val="22"/>
          <w:szCs w:val="22"/>
        </w:rPr>
        <w:t>side of the prediction interval</w:t>
      </w:r>
      <w:r w:rsidRPr="009678D8">
        <w:rPr>
          <w:rFonts w:ascii="Calibri" w:hAnsi="Calibri" w:cs="Calibri"/>
          <w:color w:val="000000" w:themeColor="text1"/>
          <w:sz w:val="22"/>
          <w:szCs w:val="22"/>
        </w:rPr>
        <w:t xml:space="preserve"> it is considered too dissimilar to be from a single individual. </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model</w:t>
      </w:r>
      <w:r w:rsidR="00A876B9"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can be manipulated by choosing which measurements can be included and which prediction interval level </w:t>
      </w:r>
      <w:r w:rsidR="00A876B9" w:rsidRPr="009678D8">
        <w:rPr>
          <w:rFonts w:ascii="Calibri" w:hAnsi="Calibri" w:cs="Calibri"/>
          <w:color w:val="000000" w:themeColor="text1"/>
          <w:sz w:val="22"/>
          <w:szCs w:val="22"/>
        </w:rPr>
        <w:t xml:space="preserve">or alpha level </w:t>
      </w:r>
      <w:r w:rsidRPr="009678D8">
        <w:rPr>
          <w:rFonts w:ascii="Calibri" w:hAnsi="Calibri" w:cs="Calibri"/>
          <w:color w:val="000000" w:themeColor="text1"/>
          <w:sz w:val="22"/>
          <w:szCs w:val="22"/>
        </w:rPr>
        <w:t>will be applied.  The default uses</w:t>
      </w:r>
      <w:r w:rsidR="000610E0" w:rsidRPr="009678D8">
        <w:rPr>
          <w:rFonts w:ascii="Calibri" w:hAnsi="Calibri" w:cs="Calibri"/>
          <w:color w:val="000000" w:themeColor="text1"/>
          <w:sz w:val="22"/>
          <w:szCs w:val="22"/>
        </w:rPr>
        <w:t xml:space="preserve"> the ordination method with</w:t>
      </w:r>
      <w:r w:rsidRPr="009678D8">
        <w:rPr>
          <w:rFonts w:ascii="Calibri" w:hAnsi="Calibri" w:cs="Calibri"/>
          <w:color w:val="000000" w:themeColor="text1"/>
          <w:sz w:val="22"/>
          <w:szCs w:val="22"/>
        </w:rPr>
        <w:t xml:space="preserve"> all measurements </w:t>
      </w:r>
      <w:r w:rsidR="000610E0" w:rsidRPr="009678D8">
        <w:rPr>
          <w:rFonts w:ascii="Calibri" w:hAnsi="Calibri" w:cs="Calibri"/>
          <w:color w:val="000000" w:themeColor="text1"/>
          <w:sz w:val="22"/>
          <w:szCs w:val="22"/>
        </w:rPr>
        <w:t>and</w:t>
      </w:r>
      <w:r w:rsidRPr="009678D8">
        <w:rPr>
          <w:rFonts w:ascii="Calibri" w:hAnsi="Calibri" w:cs="Calibri"/>
          <w:color w:val="000000" w:themeColor="text1"/>
          <w:sz w:val="22"/>
          <w:szCs w:val="22"/>
        </w:rPr>
        <w:t xml:space="preserve"> a 0.9</w:t>
      </w:r>
      <w:r w:rsidR="00F009C6" w:rsidRPr="009678D8">
        <w:rPr>
          <w:rFonts w:ascii="Calibri" w:hAnsi="Calibri" w:cs="Calibri"/>
          <w:color w:val="000000" w:themeColor="text1"/>
          <w:sz w:val="22"/>
          <w:szCs w:val="22"/>
        </w:rPr>
        <w:t>5</w:t>
      </w:r>
      <w:r w:rsidRPr="009678D8">
        <w:rPr>
          <w:rFonts w:ascii="Calibri" w:hAnsi="Calibri" w:cs="Calibri"/>
          <w:color w:val="000000" w:themeColor="text1"/>
          <w:sz w:val="22"/>
          <w:szCs w:val="22"/>
        </w:rPr>
        <w:t xml:space="preserve"> prediction interval.</w:t>
      </w:r>
    </w:p>
    <w:p w:rsidR="00DE55F1" w:rsidRDefault="00DE55F1" w:rsidP="000E5E03">
      <w:pPr>
        <w:spacing w:line="360" w:lineRule="auto"/>
        <w:jc w:val="both"/>
        <w:rPr>
          <w:color w:val="000000" w:themeColor="text1"/>
        </w:rPr>
      </w:pPr>
    </w:p>
    <w:p w:rsidR="00347B4B" w:rsidRPr="009678D8" w:rsidRDefault="00B43835" w:rsidP="00347B4B">
      <w:pPr>
        <w:pStyle w:val="Heading2"/>
        <w:jc w:val="both"/>
        <w:rPr>
          <w:rFonts w:ascii="Calibri" w:hAnsi="Calibri" w:cs="Calibri"/>
          <w:b/>
        </w:rPr>
      </w:pPr>
      <w:r w:rsidRPr="009678D8">
        <w:rPr>
          <w:rFonts w:ascii="Calibri" w:hAnsi="Calibri" w:cs="Calibri"/>
          <w:b/>
        </w:rPr>
        <w:lastRenderedPageBreak/>
        <w:t>outlier</w:t>
      </w:r>
    </w:p>
    <w:p w:rsidR="000A797A" w:rsidRPr="009678D8" w:rsidRDefault="00673232" w:rsidP="00AC6F68">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Identifying outliers is relatively simple.  There are two approaches which can be applied.  The first calculates the mean and standard deviation and the medium and quartiles of measurements within an element.  These can be separated into standard deviation or quartile groups to identify who has the largest and smallest measurements relative to the assemblage.  The second approach calculates the stature for each maximum length measurement and the mean and standard deviation and the medium and quartiles of the statures.  These can be separated into standard deviation or quartile groups to identify who is the shortest and tallest relative to the assemblage.  This allows comparison with existing </w:t>
      </w:r>
      <w:proofErr w:type="spellStart"/>
      <w:r w:rsidRPr="009678D8">
        <w:rPr>
          <w:rFonts w:ascii="Calibri" w:hAnsi="Calibri" w:cs="Calibri"/>
          <w:color w:val="000000" w:themeColor="text1"/>
          <w:sz w:val="22"/>
          <w:szCs w:val="22"/>
        </w:rPr>
        <w:t>antemortem</w:t>
      </w:r>
      <w:proofErr w:type="spellEnd"/>
      <w:r w:rsidRPr="009678D8">
        <w:rPr>
          <w:rFonts w:ascii="Calibri" w:hAnsi="Calibri" w:cs="Calibri"/>
          <w:color w:val="000000" w:themeColor="text1"/>
          <w:sz w:val="22"/>
          <w:szCs w:val="22"/>
        </w:rPr>
        <w:t xml:space="preserve"> data to quickly identify particular individuals.  The stature </w:t>
      </w:r>
      <w:r w:rsidR="00AE0998" w:rsidRPr="009678D8">
        <w:rPr>
          <w:rFonts w:ascii="Calibri" w:hAnsi="Calibri" w:cs="Calibri"/>
          <w:color w:val="000000" w:themeColor="text1"/>
          <w:sz w:val="22"/>
          <w:szCs w:val="22"/>
        </w:rPr>
        <w:t>data</w:t>
      </w:r>
      <w:r w:rsidRPr="009678D8">
        <w:rPr>
          <w:rFonts w:ascii="Calibri" w:hAnsi="Calibri" w:cs="Calibri"/>
          <w:color w:val="000000" w:themeColor="text1"/>
          <w:sz w:val="22"/>
          <w:szCs w:val="22"/>
        </w:rPr>
        <w:t xml:space="preserve"> include</w:t>
      </w:r>
      <w:r w:rsidR="00AE0998"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the following:</w:t>
      </w:r>
    </w:p>
    <w:p w:rsidR="000A797A"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-century-fstat-hispanic-male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Trotter-any-male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-female (femur and tibia only)</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-male (femur and tibia only)</w:t>
      </w:r>
    </w:p>
    <w:p w:rsidR="005308CD" w:rsidRDefault="005308CD" w:rsidP="005308CD"/>
    <w:p w:rsidR="000A797A" w:rsidRDefault="000A797A" w:rsidP="000A797A"/>
    <w:p w:rsidR="00347B4B" w:rsidRDefault="00347B4B" w:rsidP="000A797A"/>
    <w:p w:rsidR="00B43835" w:rsidRDefault="00B43835" w:rsidP="000A797A"/>
    <w:p w:rsidR="00B43835" w:rsidRDefault="00B43835" w:rsidP="000A797A"/>
    <w:p w:rsidR="00B43835" w:rsidRPr="009678D8" w:rsidRDefault="00B43835" w:rsidP="00B43835">
      <w:pPr>
        <w:pStyle w:val="Heading2"/>
        <w:rPr>
          <w:rFonts w:ascii="Calibri" w:hAnsi="Calibri" w:cs="Calibri"/>
          <w:b/>
        </w:rPr>
      </w:pPr>
      <w:r w:rsidRPr="009678D8">
        <w:rPr>
          <w:rFonts w:ascii="Calibri" w:hAnsi="Calibri" w:cs="Calibri"/>
          <w:b/>
        </w:rPr>
        <w:lastRenderedPageBreak/>
        <w:t>Shape</w:t>
      </w:r>
    </w:p>
    <w:p w:rsidR="00A23E36" w:rsidRPr="009678D8" w:rsidRDefault="00BE4699"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Currently </w:t>
      </w:r>
      <w:r w:rsidR="00D842A6">
        <w:rPr>
          <w:rFonts w:ascii="Calibri" w:hAnsi="Calibri" w:cs="Calibri"/>
          <w:color w:val="000000" w:themeColor="text1"/>
          <w:sz w:val="22"/>
          <w:szCs w:val="22"/>
        </w:rPr>
        <w:t>two</w:t>
      </w:r>
      <w:r w:rsidRPr="009678D8">
        <w:rPr>
          <w:rFonts w:ascii="Calibri" w:hAnsi="Calibri" w:cs="Calibri"/>
          <w:color w:val="000000" w:themeColor="text1"/>
          <w:sz w:val="22"/>
          <w:szCs w:val="22"/>
        </w:rPr>
        <w:t xml:space="preserve"> method</w:t>
      </w:r>
      <w:r w:rsidR="00D842A6">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for pair-matching with shape analysis </w:t>
      </w:r>
      <w:r w:rsidR="00D842A6">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supported</w:t>
      </w:r>
      <w:r w:rsidR="00DA6792" w:rsidRPr="009678D8">
        <w:rPr>
          <w:rFonts w:ascii="Calibri" w:hAnsi="Calibri" w:cs="Calibri"/>
          <w:color w:val="000000" w:themeColor="text1"/>
          <w:sz w:val="22"/>
          <w:szCs w:val="22"/>
        </w:rPr>
        <w:t xml:space="preserve"> </w:t>
      </w:r>
      <w:r w:rsidR="00DA679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00DA6792" w:rsidRPr="009678D8">
        <w:rPr>
          <w:rFonts w:ascii="Calibri" w:hAnsi="Calibri" w:cs="Calibri"/>
          <w:b/>
          <w:color w:val="000000" w:themeColor="text1"/>
          <w:sz w:val="22"/>
          <w:szCs w:val="22"/>
        </w:rPr>
        <w:t>)</w:t>
      </w:r>
      <w:r w:rsidR="00D842A6">
        <w:rPr>
          <w:rFonts w:ascii="Calibri" w:hAnsi="Calibri" w:cs="Calibri"/>
          <w:color w:val="000000" w:themeColor="text1"/>
          <w:sz w:val="22"/>
          <w:szCs w:val="22"/>
        </w:rPr>
        <w:t>.  The complete (non-fragmentary)</w:t>
      </w:r>
      <w:r w:rsidRPr="009678D8">
        <w:rPr>
          <w:rFonts w:ascii="Calibri" w:hAnsi="Calibri" w:cs="Calibri"/>
          <w:color w:val="000000" w:themeColor="text1"/>
          <w:sz w:val="22"/>
          <w:szCs w:val="22"/>
        </w:rPr>
        <w:t xml:space="preserve"> method relies on using photographs of specimens taken on a light box at a 90-degree angle from a copy stand.  No particular height is required, but the height for each specimen must be the same.  This allows the capture of size information in addition to shape.  The light box differentiates the element from the background making the element appear nearly black.  It is recommended t</w:t>
      </w:r>
      <w:r w:rsidR="00A23E36" w:rsidRPr="009678D8">
        <w:rPr>
          <w:rFonts w:ascii="Calibri" w:hAnsi="Calibri" w:cs="Calibri"/>
          <w:color w:val="000000" w:themeColor="text1"/>
          <w:sz w:val="22"/>
          <w:szCs w:val="22"/>
        </w:rPr>
        <w:t xml:space="preserve">o use a camera </w:t>
      </w:r>
      <w:r w:rsidR="0006423C" w:rsidRPr="009678D8">
        <w:rPr>
          <w:rFonts w:ascii="Calibri" w:hAnsi="Calibri" w:cs="Calibri"/>
          <w:color w:val="000000" w:themeColor="text1"/>
          <w:sz w:val="22"/>
          <w:szCs w:val="22"/>
        </w:rPr>
        <w:t xml:space="preserve">lens </w:t>
      </w:r>
      <w:r w:rsidR="00A23E36" w:rsidRPr="009678D8">
        <w:rPr>
          <w:rFonts w:ascii="Calibri" w:hAnsi="Calibri" w:cs="Calibri"/>
          <w:color w:val="000000" w:themeColor="text1"/>
          <w:sz w:val="22"/>
          <w:szCs w:val="22"/>
        </w:rPr>
        <w:t>with</w:t>
      </w:r>
      <w:r w:rsidRPr="009678D8">
        <w:rPr>
          <w:rFonts w:ascii="Calibri" w:hAnsi="Calibri" w:cs="Calibri"/>
          <w:color w:val="000000" w:themeColor="text1"/>
          <w:sz w:val="22"/>
          <w:szCs w:val="22"/>
        </w:rPr>
        <w:t xml:space="preserve"> minimal amount of barrel distortion.</w:t>
      </w:r>
      <w:r w:rsidR="00637227" w:rsidRPr="009678D8">
        <w:rPr>
          <w:rFonts w:ascii="Calibri" w:hAnsi="Calibri" w:cs="Calibri"/>
          <w:color w:val="000000" w:themeColor="text1"/>
          <w:sz w:val="22"/>
          <w:szCs w:val="22"/>
        </w:rPr>
        <w:t xml:space="preserve">  Each specimen must be placed in the same orientation in the photograph.</w:t>
      </w:r>
    </w:p>
    <w:p w:rsidR="00A23E36" w:rsidRPr="009678D8"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Photographs for each side should be saved separately, which will aid in utilizing the interface described below.  Each photograph is converted to a binary matrix where the outline is traced with 0’s.  The resultant binary matrices </w:t>
      </w:r>
      <w:r w:rsidR="00637227" w:rsidRPr="009678D8">
        <w:rPr>
          <w:rFonts w:ascii="Calibri" w:hAnsi="Calibri" w:cs="Calibri"/>
          <w:color w:val="000000" w:themeColor="text1"/>
          <w:sz w:val="22"/>
          <w:szCs w:val="22"/>
        </w:rPr>
        <w:t>have</w:t>
      </w:r>
      <w:r w:rsidRPr="009678D8">
        <w:rPr>
          <w:rFonts w:ascii="Calibri" w:hAnsi="Calibri" w:cs="Calibri"/>
          <w:color w:val="000000" w:themeColor="text1"/>
          <w:sz w:val="22"/>
          <w:szCs w:val="22"/>
        </w:rPr>
        <w:t xml:space="preserve"> the 0’s converted to coordinate indices based on the dimensions of the photograph.  These coordinates are run through elliptical Fourier analysis with 40 harmonics and 1 smoothing iteration. The coefficients are then used in inverse elliptical Fourier transformation to produce new coordinates with a specified number of landmarks per outline.  These outlines </w:t>
      </w:r>
      <w:r w:rsidR="00637227" w:rsidRPr="009678D8">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scaled to the centroid size that was captured prior to running elliptical Fourier analysis.</w:t>
      </w:r>
    </w:p>
    <w:p w:rsidR="00633E6B"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new coordinate configurations are run through iterative</w:t>
      </w:r>
      <w:r w:rsidR="00637227" w:rsidRPr="009678D8">
        <w:rPr>
          <w:rFonts w:ascii="Calibri" w:hAnsi="Calibri" w:cs="Calibri"/>
          <w:color w:val="000000" w:themeColor="text1"/>
          <w:sz w:val="22"/>
          <w:szCs w:val="22"/>
        </w:rPr>
        <w:t xml:space="preserve"> closest point, and after each round of iterations, K-nearest neighbor search is used to determine 50% or more landmark correspondences.  A specimen is chosen as the starting mean, which has a Euclidean distance matrix calculated between itself to determine the two landmarks that are furthest apart.  One of these landmarks is then shifted so the first landmark in the matrix is the furthest point at the long axis of the specimen.  All specimens are similarly shifted to match this alignment wit</w:t>
      </w:r>
      <w:r w:rsidR="00E62B1F" w:rsidRPr="009678D8">
        <w:rPr>
          <w:rFonts w:ascii="Calibri" w:hAnsi="Calibri" w:cs="Calibri"/>
          <w:color w:val="000000" w:themeColor="text1"/>
          <w:sz w:val="22"/>
          <w:szCs w:val="22"/>
        </w:rPr>
        <w:t>h the landmark correspondences.  A new mean is estimated after every iteration and t</w:t>
      </w:r>
      <w:r w:rsidR="00637227" w:rsidRPr="009678D8">
        <w:rPr>
          <w:rFonts w:ascii="Calibri" w:hAnsi="Calibri" w:cs="Calibri"/>
          <w:color w:val="000000" w:themeColor="text1"/>
          <w:sz w:val="22"/>
          <w:szCs w:val="22"/>
        </w:rPr>
        <w:t>he iteration</w:t>
      </w:r>
      <w:r w:rsidR="00E62B1F" w:rsidRPr="009678D8">
        <w:rPr>
          <w:rFonts w:ascii="Calibri" w:hAnsi="Calibri" w:cs="Calibri"/>
          <w:color w:val="000000" w:themeColor="text1"/>
          <w:sz w:val="22"/>
          <w:szCs w:val="22"/>
        </w:rPr>
        <w:t>s are</w:t>
      </w:r>
      <w:r w:rsidR="00637227" w:rsidRPr="009678D8">
        <w:rPr>
          <w:rFonts w:ascii="Calibri" w:hAnsi="Calibri" w:cs="Calibri"/>
          <w:color w:val="000000" w:themeColor="text1"/>
          <w:sz w:val="22"/>
          <w:szCs w:val="22"/>
        </w:rPr>
        <w:t xml:space="preserve"> repeated </w:t>
      </w:r>
      <w:r w:rsidR="00637227" w:rsidRPr="009678D8">
        <w:rPr>
          <w:rFonts w:ascii="Calibri" w:hAnsi="Calibri" w:cs="Calibri"/>
          <w:i/>
          <w:color w:val="000000" w:themeColor="text1"/>
          <w:sz w:val="22"/>
          <w:szCs w:val="22"/>
        </w:rPr>
        <w:t>x</w:t>
      </w:r>
      <w:r w:rsidR="00637227" w:rsidRPr="009678D8">
        <w:rPr>
          <w:rFonts w:ascii="Calibri" w:hAnsi="Calibri" w:cs="Calibri"/>
          <w:color w:val="000000" w:themeColor="text1"/>
          <w:sz w:val="22"/>
          <w:szCs w:val="22"/>
        </w:rPr>
        <w:t xml:space="preserve"> number </w:t>
      </w:r>
      <w:r w:rsidR="00E62B1F" w:rsidRPr="009678D8">
        <w:rPr>
          <w:rFonts w:ascii="Calibri" w:hAnsi="Calibri" w:cs="Calibri"/>
          <w:color w:val="000000" w:themeColor="text1"/>
          <w:sz w:val="22"/>
          <w:szCs w:val="22"/>
        </w:rPr>
        <w:t xml:space="preserve">of times until registration in </w:t>
      </w:r>
      <w:r w:rsidR="00633E6B">
        <w:rPr>
          <w:rFonts w:ascii="Calibri" w:hAnsi="Calibri" w:cs="Calibri"/>
          <w:color w:val="000000" w:themeColor="text1"/>
          <w:sz w:val="22"/>
          <w:szCs w:val="22"/>
        </w:rPr>
        <w:t xml:space="preserve">a shape-size space is achieved.  </w:t>
      </w:r>
    </w:p>
    <w:p w:rsidR="00DA6792" w:rsidRPr="009678D8" w:rsidRDefault="00E62B1F"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Distances betwee</w:t>
      </w:r>
      <w:r w:rsidR="00036ADD">
        <w:rPr>
          <w:rFonts w:ascii="Calibri" w:hAnsi="Calibri" w:cs="Calibri"/>
          <w:color w:val="000000" w:themeColor="text1"/>
          <w:sz w:val="22"/>
          <w:szCs w:val="22"/>
        </w:rPr>
        <w:t>n each left to right specimen are</w:t>
      </w:r>
      <w:r w:rsidRPr="009678D8">
        <w:rPr>
          <w:rFonts w:ascii="Calibri" w:hAnsi="Calibri" w:cs="Calibri"/>
          <w:color w:val="000000" w:themeColor="text1"/>
          <w:sz w:val="22"/>
          <w:szCs w:val="22"/>
        </w:rPr>
        <w:t xml:space="preserve"> calculated using either </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or Procrustes calculations.  The default for this program is the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xml:space="preserve"> with 6 segments.  The lowest distance is accepted as the most probable match.</w:t>
      </w:r>
    </w:p>
    <w:p w:rsidR="00DA6792" w:rsidRPr="009678D8" w:rsidRDefault="00DA6792"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lastRenderedPageBreak/>
        <w:t xml:space="preserve">For a complete technical overview of the method, please read </w:t>
      </w:r>
      <w:proofErr w:type="gramStart"/>
      <w:r w:rsidRPr="009678D8">
        <w:rPr>
          <w:rFonts w:ascii="Calibri" w:hAnsi="Calibri" w:cs="Calibri"/>
          <w:b/>
          <w:i/>
          <w:color w:val="000000" w:themeColor="text1"/>
          <w:sz w:val="22"/>
          <w:szCs w:val="22"/>
        </w:rPr>
        <w:t>An</w:t>
      </w:r>
      <w:proofErr w:type="gramEnd"/>
      <w:r w:rsidRPr="009678D8">
        <w:rPr>
          <w:rFonts w:ascii="Calibri" w:hAnsi="Calibri" w:cs="Calibri"/>
          <w:b/>
          <w:i/>
          <w:color w:val="000000" w:themeColor="text1"/>
          <w:sz w:val="22"/>
          <w:szCs w:val="22"/>
        </w:rPr>
        <w:t xml:space="preserve"> Automated Two-Dimensional Form Registration Method for Osteological Pair-matching</w:t>
      </w:r>
      <w:r w:rsidRPr="009678D8">
        <w:rPr>
          <w:rFonts w:ascii="Calibri" w:hAnsi="Calibri" w:cs="Calibri"/>
          <w:i/>
          <w:color w:val="000000" w:themeColor="text1"/>
          <w:sz w:val="22"/>
          <w:szCs w:val="22"/>
        </w:rPr>
        <w:t xml:space="preserve"> </w:t>
      </w:r>
      <w:r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7A11C4" w:rsidRPr="00036ADD" w:rsidRDefault="00D842A6"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The fragmentary method</w:t>
      </w:r>
      <w:r w:rsidR="00036ADD" w:rsidRPr="00036ADD">
        <w:rPr>
          <w:rFonts w:asciiTheme="majorHAnsi" w:hAnsiTheme="majorHAnsi" w:cstheme="majorHAnsi"/>
          <w:color w:val="000000" w:themeColor="text1"/>
          <w:sz w:val="22"/>
          <w:szCs w:val="22"/>
        </w:rPr>
        <w:t xml:space="preserve"> uses the same photograph collection procedure described above. However, the procedure differs in that the fragmented portion of a specimen should be placed outside of the photograph frame. Twenty rows and columns with values of 1 are appended to the resulting binary matrices. These rows serve the purpose of producing a linear line for the fragment margin and are subsequently removed after tracing, which produces a fragmented outline. </w:t>
      </w:r>
      <w:r w:rsidR="00036ADD">
        <w:rPr>
          <w:rFonts w:asciiTheme="majorHAnsi" w:hAnsiTheme="majorHAnsi" w:cstheme="majorHAnsi"/>
          <w:color w:val="000000" w:themeColor="text1"/>
          <w:sz w:val="22"/>
          <w:szCs w:val="22"/>
        </w:rPr>
        <w:t xml:space="preserve">Each outline is translated so the centroid is 0. </w:t>
      </w:r>
      <w:r w:rsidR="00036ADD" w:rsidRPr="00036ADD">
        <w:rPr>
          <w:rFonts w:asciiTheme="majorHAnsi" w:hAnsiTheme="majorHAnsi" w:cstheme="majorHAnsi"/>
          <w:color w:val="000000" w:themeColor="text1"/>
          <w:sz w:val="22"/>
          <w:szCs w:val="22"/>
        </w:rPr>
        <w:t xml:space="preserve">The outlines are registered together using iterative closest point in a pairwise manner rather than estimating a mean as described above. </w:t>
      </w:r>
    </w:p>
    <w:p w:rsidR="00036ADD" w:rsidRPr="00036ADD" w:rsidRDefault="00036ADD"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 xml:space="preserve">A modification of the average </w:t>
      </w:r>
      <w:proofErr w:type="spellStart"/>
      <w:r w:rsidRPr="00036ADD">
        <w:rPr>
          <w:rFonts w:asciiTheme="majorHAnsi" w:hAnsiTheme="majorHAnsi" w:cstheme="majorHAnsi"/>
          <w:color w:val="000000" w:themeColor="text1"/>
          <w:sz w:val="22"/>
          <w:szCs w:val="22"/>
        </w:rPr>
        <w:t>Hausdorff</w:t>
      </w:r>
      <w:proofErr w:type="spellEnd"/>
      <w:r w:rsidRPr="00036ADD">
        <w:rPr>
          <w:rFonts w:asciiTheme="majorHAnsi" w:hAnsiTheme="majorHAnsi" w:cstheme="majorHAnsi"/>
          <w:color w:val="000000" w:themeColor="text1"/>
          <w:sz w:val="22"/>
          <w:szCs w:val="22"/>
        </w:rPr>
        <w:t xml:space="preserve"> distance is utilized given the fragmented outlines. Each specimens’ matrix has the Euclidean distance between the first and last coordinates and the first and second coordinates. If the first distance is four times greater than the second</w:t>
      </w:r>
      <w:r w:rsidR="004969C9">
        <w:rPr>
          <w:rFonts w:asciiTheme="majorHAnsi" w:hAnsiTheme="majorHAnsi" w:cstheme="majorHAnsi"/>
          <w:color w:val="000000" w:themeColor="text1"/>
          <w:sz w:val="22"/>
          <w:szCs w:val="22"/>
        </w:rPr>
        <w:t xml:space="preserve"> distance</w:t>
      </w:r>
      <w:r w:rsidRPr="00036ADD">
        <w:rPr>
          <w:rFonts w:asciiTheme="majorHAnsi" w:hAnsiTheme="majorHAnsi" w:cstheme="majorHAnsi"/>
          <w:color w:val="000000" w:themeColor="text1"/>
          <w:sz w:val="22"/>
          <w:szCs w:val="22"/>
        </w:rPr>
        <w:t xml:space="preserve"> the matrix is shifted so the last coordinate takes the position of the first. Every two coordinates overlapping have their distance calculated and compared to one another. Any index that is greater than four times the previous is saved as the fracture margins.</w:t>
      </w:r>
    </w:p>
    <w:p w:rsidR="007A11C4" w:rsidRPr="00036ADD" w:rsidRDefault="00036ADD"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 xml:space="preserve">The average </w:t>
      </w:r>
      <w:proofErr w:type="spellStart"/>
      <w:r w:rsidRPr="00036ADD">
        <w:rPr>
          <w:rFonts w:asciiTheme="majorHAnsi" w:hAnsiTheme="majorHAnsi" w:cstheme="majorHAnsi"/>
          <w:color w:val="000000" w:themeColor="text1"/>
          <w:sz w:val="22"/>
          <w:szCs w:val="22"/>
        </w:rPr>
        <w:t>Hausdorff</w:t>
      </w:r>
      <w:proofErr w:type="spellEnd"/>
      <w:r w:rsidRPr="00036ADD">
        <w:rPr>
          <w:rFonts w:asciiTheme="majorHAnsi" w:hAnsiTheme="majorHAnsi" w:cstheme="majorHAnsi"/>
          <w:color w:val="000000" w:themeColor="text1"/>
          <w:sz w:val="22"/>
          <w:szCs w:val="22"/>
        </w:rPr>
        <w:t xml:space="preserve"> distance is used where any coordinate correspondence to the fracture margins are ignored, which allows the distance analysis between fragmented outlines where they overlap.</w:t>
      </w:r>
      <w:r w:rsidR="00555ECF">
        <w:rPr>
          <w:rFonts w:asciiTheme="majorHAnsi" w:hAnsiTheme="majorHAnsi" w:cstheme="majorHAnsi"/>
          <w:color w:val="000000" w:themeColor="text1"/>
          <w:sz w:val="22"/>
          <w:szCs w:val="22"/>
        </w:rPr>
        <w:t xml:space="preserve"> </w:t>
      </w:r>
      <w:r w:rsidRPr="00036ADD">
        <w:rPr>
          <w:rFonts w:asciiTheme="majorHAnsi" w:hAnsiTheme="majorHAnsi" w:cstheme="majorHAnsi"/>
          <w:color w:val="000000" w:themeColor="text1"/>
          <w:sz w:val="22"/>
          <w:szCs w:val="22"/>
        </w:rPr>
        <w:t xml:space="preserve"> </w:t>
      </w:r>
      <w:r w:rsidR="00CB6ECC">
        <w:rPr>
          <w:rFonts w:asciiTheme="majorHAnsi" w:hAnsiTheme="majorHAnsi" w:cstheme="majorHAnsi"/>
          <w:color w:val="000000" w:themeColor="text1"/>
          <w:sz w:val="22"/>
          <w:szCs w:val="22"/>
        </w:rPr>
        <w:t xml:space="preserve">A dilated distance can be calculated where the average is multiplied by the standard deviation, which further separates true- and false-pairs for larger commingled assemblages.  </w:t>
      </w:r>
      <w:r w:rsidR="00555ECF">
        <w:rPr>
          <w:rFonts w:asciiTheme="majorHAnsi" w:hAnsiTheme="majorHAnsi" w:cstheme="majorHAnsi"/>
          <w:color w:val="000000" w:themeColor="text1"/>
          <w:sz w:val="22"/>
          <w:szCs w:val="22"/>
        </w:rPr>
        <w:t>T</w:t>
      </w:r>
      <w:r w:rsidRPr="00036ADD">
        <w:rPr>
          <w:rFonts w:asciiTheme="majorHAnsi" w:hAnsiTheme="majorHAnsi" w:cstheme="majorHAnsi"/>
          <w:color w:val="000000" w:themeColor="text1"/>
          <w:sz w:val="22"/>
          <w:szCs w:val="22"/>
        </w:rPr>
        <w:t>he lowest distance is accepted as the most probable match.</w:t>
      </w: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555ECF" w:rsidRDefault="00555ECF"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7A11C4" w:rsidRDefault="007A11C4" w:rsidP="007A11C4">
      <w:pPr>
        <w:pStyle w:val="Heading2"/>
        <w:rPr>
          <w:b/>
        </w:rPr>
      </w:pPr>
      <w:r>
        <w:rPr>
          <w:b/>
        </w:rPr>
        <w:lastRenderedPageBreak/>
        <w:t>antemortem</w:t>
      </w:r>
    </w:p>
    <w:p w:rsidR="00B20D82" w:rsidRDefault="00B20D82" w:rsidP="00637227">
      <w:pPr>
        <w:spacing w:line="360" w:lineRule="auto"/>
        <w:jc w:val="both"/>
        <w:rPr>
          <w:color w:val="000000" w:themeColor="text1"/>
        </w:rPr>
      </w:pPr>
    </w:p>
    <w:p w:rsidR="00BA6AE1" w:rsidRPr="009678D8" w:rsidRDefault="00B20D82" w:rsidP="00BA6AE1">
      <w:pPr>
        <w:spacing w:line="360" w:lineRule="auto"/>
        <w:jc w:val="both"/>
        <w:rPr>
          <w:rFonts w:ascii="Calibri" w:hAnsi="Calibri" w:cs="Calibri"/>
          <w:color w:val="000000" w:themeColor="text1"/>
          <w:sz w:val="22"/>
          <w:szCs w:val="22"/>
        </w:rPr>
      </w:pPr>
      <w:r w:rsidRPr="007B292B">
        <w:rPr>
          <w:rFonts w:asciiTheme="majorHAnsi" w:hAnsiTheme="majorHAnsi" w:cstheme="majorHAnsi"/>
          <w:color w:val="000000" w:themeColor="text1"/>
          <w:sz w:val="22"/>
          <w:szCs w:val="22"/>
        </w:rPr>
        <w:t xml:space="preserve">This method allows the association of postmortem stature point estimates to known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w:t>
      </w:r>
      <w:r w:rsidR="008308B0">
        <w:rPr>
          <w:rFonts w:asciiTheme="majorHAnsi" w:hAnsiTheme="majorHAnsi" w:cstheme="majorHAnsi"/>
          <w:color w:val="000000" w:themeColor="text1"/>
          <w:sz w:val="22"/>
          <w:szCs w:val="22"/>
        </w:rPr>
        <w:t xml:space="preserve"> </w:t>
      </w:r>
      <w:r w:rsidR="008308B0">
        <w:rPr>
          <w:rFonts w:asciiTheme="majorHAnsi" w:hAnsiTheme="majorHAnsi" w:cstheme="majorHAnsi"/>
          <w:b/>
          <w:color w:val="000000" w:themeColor="text1"/>
          <w:sz w:val="22"/>
          <w:szCs w:val="22"/>
        </w:rPr>
        <w:t>(6)</w:t>
      </w:r>
      <w:r w:rsidRPr="007B292B">
        <w:rPr>
          <w:rFonts w:asciiTheme="majorHAnsi" w:hAnsiTheme="majorHAnsi" w:cstheme="majorHAnsi"/>
          <w:color w:val="000000" w:themeColor="text1"/>
          <w:sz w:val="22"/>
          <w:szCs w:val="22"/>
        </w:rPr>
        <w:t xml:space="preserve">.  A </w:t>
      </w:r>
      <w:r w:rsidRPr="000F1C98">
        <w:rPr>
          <w:rFonts w:asciiTheme="majorHAnsi" w:hAnsiTheme="majorHAnsi" w:cstheme="majorHAnsi"/>
          <w:color w:val="000000" w:themeColor="text1"/>
          <w:sz w:val="22"/>
          <w:szCs w:val="22"/>
        </w:rPr>
        <w:t>t</w:t>
      </w:r>
      <w:r w:rsidRPr="000F1C98">
        <w:rPr>
          <w:rFonts w:asciiTheme="majorHAnsi" w:hAnsiTheme="majorHAnsi" w:cstheme="majorHAnsi"/>
          <w:color w:val="000000" w:themeColor="text1"/>
          <w:sz w:val="22"/>
          <w:szCs w:val="22"/>
        </w:rPr>
        <w:softHyphen/>
        <w:t>-</w:t>
      </w:r>
      <w:r w:rsidRPr="007B292B">
        <w:rPr>
          <w:rFonts w:asciiTheme="majorHAnsi" w:hAnsiTheme="majorHAnsi" w:cstheme="majorHAnsi"/>
          <w:color w:val="000000" w:themeColor="text1"/>
          <w:sz w:val="22"/>
          <w:szCs w:val="22"/>
        </w:rPr>
        <w:t>statistic is ca</w:t>
      </w:r>
      <w:r w:rsidR="0012463E" w:rsidRPr="007B292B">
        <w:rPr>
          <w:rFonts w:asciiTheme="majorHAnsi" w:hAnsiTheme="majorHAnsi" w:cstheme="majorHAnsi"/>
          <w:color w:val="000000" w:themeColor="text1"/>
          <w:sz w:val="22"/>
          <w:szCs w:val="22"/>
        </w:rPr>
        <w:t>lculated</w:t>
      </w:r>
      <w:r w:rsidRPr="007B292B">
        <w:rPr>
          <w:rFonts w:asciiTheme="majorHAnsi" w:hAnsiTheme="majorHAnsi" w:cstheme="majorHAnsi"/>
          <w:color w:val="000000" w:themeColor="text1"/>
          <w:sz w:val="22"/>
          <w:szCs w:val="22"/>
        </w:rPr>
        <w:t xml:space="preserve"> using the formula described above under association, but with the introduction of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 as case comparisons</w:t>
      </w:r>
      <w:r w:rsidR="007B292B" w:rsidRPr="007B292B">
        <w:rPr>
          <w:rFonts w:asciiTheme="majorHAnsi" w:hAnsiTheme="majorHAnsi" w:cstheme="majorHAnsi"/>
          <w:color w:val="000000" w:themeColor="text1"/>
          <w:sz w:val="22"/>
          <w:szCs w:val="22"/>
        </w:rPr>
        <w:t xml:space="preserve">.  </w:t>
      </w:r>
      <w:r w:rsidRPr="007B292B">
        <w:rPr>
          <w:rFonts w:asciiTheme="majorHAnsi" w:hAnsiTheme="majorHAnsi" w:cstheme="majorHAnsi"/>
          <w:color w:val="000000" w:themeColor="text1"/>
          <w:sz w:val="22"/>
          <w:szCs w:val="22"/>
        </w:rPr>
        <w:t xml:space="preserve">A p-value is derived from </w:t>
      </w:r>
      <w:r w:rsidRPr="00614709">
        <w:rPr>
          <w:rFonts w:asciiTheme="majorHAnsi" w:hAnsiTheme="majorHAnsi" w:cstheme="majorHAnsi"/>
          <w:color w:val="000000" w:themeColor="text1"/>
          <w:sz w:val="22"/>
          <w:szCs w:val="22"/>
        </w:rPr>
        <w:t>the t-distrib</w:t>
      </w:r>
      <w:r w:rsidRPr="007B292B">
        <w:rPr>
          <w:rFonts w:asciiTheme="majorHAnsi" w:hAnsiTheme="majorHAnsi" w:cstheme="majorHAnsi"/>
          <w:color w:val="000000" w:themeColor="text1"/>
          <w:sz w:val="22"/>
          <w:szCs w:val="22"/>
        </w:rPr>
        <w:t>ution</w:t>
      </w:r>
      <w:r w:rsidR="00614709">
        <w:rPr>
          <w:rFonts w:asciiTheme="majorHAnsi" w:hAnsiTheme="majorHAnsi" w:cstheme="majorHAnsi"/>
          <w:color w:val="000000" w:themeColor="text1"/>
          <w:sz w:val="22"/>
          <w:szCs w:val="22"/>
        </w:rPr>
        <w:t>,</w:t>
      </w:r>
      <w:r w:rsidRPr="007B292B">
        <w:rPr>
          <w:rFonts w:asciiTheme="majorHAnsi" w:hAnsiTheme="majorHAnsi" w:cstheme="majorHAnsi"/>
          <w:color w:val="000000" w:themeColor="text1"/>
          <w:sz w:val="22"/>
          <w:szCs w:val="22"/>
        </w:rPr>
        <w:t xml:space="preserve"> which is used to test </w:t>
      </w:r>
      <w:r w:rsidR="007B292B" w:rsidRPr="007B292B">
        <w:rPr>
          <w:rFonts w:asciiTheme="majorHAnsi" w:hAnsiTheme="majorHAnsi" w:cstheme="majorHAnsi"/>
          <w:color w:val="000000" w:themeColor="text1"/>
          <w:sz w:val="22"/>
          <w:szCs w:val="22"/>
        </w:rPr>
        <w:t xml:space="preserve">the strength of evidence associating the </w:t>
      </w:r>
      <w:proofErr w:type="spellStart"/>
      <w:r w:rsidR="007B292B" w:rsidRPr="007B292B">
        <w:rPr>
          <w:rFonts w:asciiTheme="majorHAnsi" w:hAnsiTheme="majorHAnsi" w:cstheme="majorHAnsi"/>
          <w:color w:val="000000" w:themeColor="text1"/>
          <w:sz w:val="22"/>
          <w:szCs w:val="22"/>
        </w:rPr>
        <w:t>antemortem</w:t>
      </w:r>
      <w:proofErr w:type="spellEnd"/>
      <w:r w:rsidR="007B292B" w:rsidRPr="007B292B">
        <w:rPr>
          <w:rFonts w:asciiTheme="majorHAnsi" w:hAnsiTheme="majorHAnsi" w:cstheme="majorHAnsi"/>
          <w:color w:val="000000" w:themeColor="text1"/>
          <w:sz w:val="22"/>
          <w:szCs w:val="22"/>
        </w:rPr>
        <w:t xml:space="preserve"> stature to postmortem stature point estimate.  </w:t>
      </w:r>
      <w:r w:rsidR="00BA6AE1" w:rsidRPr="009678D8">
        <w:rPr>
          <w:rFonts w:ascii="Calibri" w:hAnsi="Calibri" w:cs="Calibri"/>
          <w:color w:val="000000" w:themeColor="text1"/>
          <w:sz w:val="22"/>
          <w:szCs w:val="22"/>
        </w:rPr>
        <w:t xml:space="preserve">If the p-value is less than or equal to the alpha level, the case comparison is excluded.  If the p–value is greater than the alpha level, </w:t>
      </w:r>
      <w:r w:rsidR="00BA6AE1">
        <w:rPr>
          <w:rFonts w:ascii="Calibri" w:hAnsi="Calibri" w:cs="Calibri"/>
          <w:color w:val="000000" w:themeColor="text1"/>
          <w:sz w:val="22"/>
          <w:szCs w:val="22"/>
        </w:rPr>
        <w:t xml:space="preserve">it is considered too similar </w:t>
      </w:r>
      <w:r w:rsidR="00BA6AE1" w:rsidRPr="009678D8">
        <w:rPr>
          <w:rFonts w:ascii="Calibri" w:hAnsi="Calibri" w:cs="Calibri"/>
          <w:color w:val="000000" w:themeColor="text1"/>
          <w:sz w:val="22"/>
          <w:szCs w:val="22"/>
        </w:rPr>
        <w:t>to be excluded.</w:t>
      </w:r>
    </w:p>
    <w:p w:rsidR="00B20D82" w:rsidRPr="00BA6AE1" w:rsidRDefault="007B292B" w:rsidP="00637227">
      <w:pPr>
        <w:spacing w:line="360" w:lineRule="auto"/>
        <w:jc w:val="both"/>
        <w:rPr>
          <w:rFonts w:asciiTheme="majorHAnsi" w:hAnsiTheme="majorHAnsi" w:cstheme="majorHAnsi"/>
          <w:color w:val="000000" w:themeColor="text1"/>
          <w:sz w:val="22"/>
          <w:szCs w:val="22"/>
        </w:rPr>
      </w:pPr>
      <w:r w:rsidRPr="007B292B">
        <w:rPr>
          <w:rFonts w:asciiTheme="majorHAnsi" w:hAnsiTheme="majorHAnsi" w:cstheme="majorHAnsi"/>
          <w:color w:val="000000" w:themeColor="text1"/>
          <w:sz w:val="22"/>
          <w:szCs w:val="22"/>
        </w:rPr>
        <w:t>In this calculation y</w:t>
      </w:r>
      <w:r w:rsidRPr="007B292B">
        <w:rPr>
          <w:rFonts w:asciiTheme="majorHAnsi" w:hAnsiTheme="majorHAnsi" w:cstheme="majorHAnsi"/>
          <w:color w:val="000000" w:themeColor="text1"/>
          <w:sz w:val="22"/>
          <w:szCs w:val="22"/>
          <w:vertAlign w:val="superscript"/>
        </w:rPr>
        <w:t>^</w:t>
      </w:r>
      <w:r w:rsidRPr="007B292B">
        <w:rPr>
          <w:rFonts w:asciiTheme="majorHAnsi" w:hAnsiTheme="majorHAnsi" w:cstheme="majorHAnsi"/>
          <w:color w:val="000000" w:themeColor="text1"/>
          <w:sz w:val="22"/>
          <w:szCs w:val="22"/>
        </w:rPr>
        <w:t xml:space="preserve"> is the predicted </w:t>
      </w:r>
      <w:r w:rsidR="00C55609">
        <w:rPr>
          <w:rFonts w:asciiTheme="majorHAnsi" w:hAnsiTheme="majorHAnsi" w:cstheme="majorHAnsi"/>
          <w:color w:val="000000" w:themeColor="text1"/>
          <w:sz w:val="22"/>
          <w:szCs w:val="22"/>
        </w:rPr>
        <w:t>bone length</w:t>
      </w:r>
      <w:r w:rsidRPr="007B292B">
        <w:rPr>
          <w:rFonts w:asciiTheme="majorHAnsi" w:hAnsiTheme="majorHAnsi" w:cstheme="majorHAnsi"/>
          <w:color w:val="000000" w:themeColor="text1"/>
          <w:sz w:val="22"/>
          <w:szCs w:val="22"/>
        </w:rPr>
        <w:t xml:space="preserve"> point estimate from the regression model, </w:t>
      </w:r>
      <w:proofErr w:type="spellStart"/>
      <w:r w:rsidRPr="007B292B">
        <w:rPr>
          <w:rFonts w:asciiTheme="majorHAnsi" w:hAnsiTheme="majorHAnsi" w:cstheme="majorHAnsi"/>
          <w:color w:val="000000" w:themeColor="text1"/>
          <w:sz w:val="22"/>
          <w:szCs w:val="22"/>
        </w:rPr>
        <w:t>y</w:t>
      </w:r>
      <w:r w:rsidRPr="007B292B">
        <w:rPr>
          <w:rFonts w:asciiTheme="majorHAnsi" w:hAnsiTheme="majorHAnsi" w:cstheme="majorHAnsi"/>
          <w:color w:val="000000" w:themeColor="text1"/>
          <w:sz w:val="22"/>
          <w:szCs w:val="22"/>
          <w:vertAlign w:val="subscript"/>
        </w:rPr>
        <w:t>i</w:t>
      </w:r>
      <w:proofErr w:type="spellEnd"/>
      <w:r w:rsidR="00C55609">
        <w:rPr>
          <w:rFonts w:asciiTheme="majorHAnsi" w:hAnsiTheme="majorHAnsi" w:cstheme="majorHAnsi"/>
          <w:color w:val="000000" w:themeColor="text1"/>
          <w:sz w:val="22"/>
          <w:szCs w:val="22"/>
        </w:rPr>
        <w:t xml:space="preserve"> is the bone length from the</w:t>
      </w:r>
      <w:r w:rsidRPr="007B292B">
        <w:rPr>
          <w:rFonts w:asciiTheme="majorHAnsi" w:hAnsiTheme="majorHAnsi" w:cstheme="majorHAnsi"/>
          <w:color w:val="000000" w:themeColor="text1"/>
          <w:sz w:val="22"/>
          <w:szCs w:val="22"/>
        </w:rPr>
        <w:t xml:space="preserve"> case comparison, S.E. is the standard error of the model, N is the sample size of the reference data, x</w:t>
      </w:r>
      <w:r w:rsidRPr="007B292B">
        <w:rPr>
          <w:rFonts w:asciiTheme="majorHAnsi" w:hAnsiTheme="majorHAnsi" w:cstheme="majorHAnsi"/>
          <w:color w:val="000000" w:themeColor="text1"/>
          <w:sz w:val="22"/>
          <w:szCs w:val="22"/>
          <w:vertAlign w:val="subscript"/>
        </w:rPr>
        <w:t>i</w:t>
      </w:r>
      <w:r w:rsidRPr="007B292B">
        <w:rPr>
          <w:rFonts w:asciiTheme="majorHAnsi" w:hAnsiTheme="majorHAnsi" w:cstheme="majorHAnsi"/>
          <w:color w:val="000000" w:themeColor="text1"/>
          <w:sz w:val="22"/>
          <w:szCs w:val="22"/>
        </w:rPr>
        <w:t xml:space="preserve"> is the </w:t>
      </w:r>
      <w:r w:rsidR="00C55609">
        <w:rPr>
          <w:rFonts w:asciiTheme="majorHAnsi" w:hAnsiTheme="majorHAnsi" w:cstheme="majorHAnsi"/>
          <w:color w:val="000000" w:themeColor="text1"/>
          <w:sz w:val="22"/>
          <w:szCs w:val="22"/>
        </w:rPr>
        <w:t xml:space="preserve">known </w:t>
      </w:r>
      <w:proofErr w:type="spellStart"/>
      <w:r w:rsidR="00C55609">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w:t>
      </w:r>
      <w:r w:rsidR="00C55609">
        <w:rPr>
          <w:rFonts w:asciiTheme="majorHAnsi" w:hAnsiTheme="majorHAnsi" w:cstheme="majorHAnsi"/>
          <w:color w:val="000000" w:themeColor="text1"/>
          <w:sz w:val="22"/>
          <w:szCs w:val="22"/>
        </w:rPr>
        <w:t>stature</w:t>
      </w:r>
      <w:r w:rsidRPr="007B292B">
        <w:rPr>
          <w:rFonts w:asciiTheme="majorHAnsi" w:hAnsiTheme="majorHAnsi" w:cstheme="majorHAnsi"/>
          <w:color w:val="000000" w:themeColor="text1"/>
          <w:sz w:val="22"/>
          <w:szCs w:val="22"/>
        </w:rPr>
        <w:t xml:space="preserve"> from the case comparison, x is the mean of the postmortem </w:t>
      </w:r>
      <w:r w:rsidR="00C55609">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from reference data, </w:t>
      </w:r>
      <w:proofErr w:type="spellStart"/>
      <w:r w:rsidRPr="007B292B">
        <w:rPr>
          <w:rFonts w:asciiTheme="majorHAnsi" w:hAnsiTheme="majorHAnsi" w:cstheme="majorHAnsi"/>
          <w:color w:val="000000" w:themeColor="text1"/>
          <w:sz w:val="22"/>
          <w:szCs w:val="22"/>
        </w:rPr>
        <w:t>s</w:t>
      </w:r>
      <w:r w:rsidRPr="007B292B">
        <w:rPr>
          <w:rFonts w:asciiTheme="majorHAnsi" w:hAnsiTheme="majorHAnsi" w:cstheme="majorHAnsi"/>
          <w:color w:val="000000" w:themeColor="text1"/>
          <w:sz w:val="22"/>
          <w:szCs w:val="22"/>
          <w:vertAlign w:val="subscript"/>
        </w:rPr>
        <w:t>x</w:t>
      </w:r>
      <w:proofErr w:type="spellEnd"/>
      <w:r w:rsidRPr="007B292B">
        <w:rPr>
          <w:rFonts w:asciiTheme="majorHAnsi" w:hAnsiTheme="majorHAnsi" w:cstheme="majorHAnsi"/>
          <w:color w:val="000000" w:themeColor="text1"/>
          <w:sz w:val="22"/>
          <w:szCs w:val="22"/>
        </w:rPr>
        <w:t xml:space="preserve"> is the standard deviation of the postmortem </w:t>
      </w:r>
      <w:r w:rsidR="00C55609">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in the reference data </w:t>
      </w:r>
      <w:r w:rsidR="004852D3">
        <w:rPr>
          <w:rFonts w:asciiTheme="majorHAnsi" w:hAnsiTheme="majorHAnsi" w:cstheme="majorHAnsi"/>
          <w:b/>
          <w:color w:val="000000" w:themeColor="text1"/>
          <w:sz w:val="22"/>
          <w:szCs w:val="22"/>
        </w:rPr>
        <w:t>(Figure 5</w:t>
      </w:r>
      <w:r w:rsidRPr="007B292B">
        <w:rPr>
          <w:rFonts w:asciiTheme="majorHAnsi" w:hAnsiTheme="majorHAnsi" w:cstheme="majorHAnsi"/>
          <w:b/>
          <w:color w:val="000000" w:themeColor="text1"/>
          <w:sz w:val="22"/>
          <w:szCs w:val="22"/>
        </w:rPr>
        <w:t>)</w:t>
      </w:r>
      <w:r w:rsidRPr="007B292B">
        <w:rPr>
          <w:rFonts w:asciiTheme="majorHAnsi" w:hAnsiTheme="majorHAnsi" w:cstheme="majorHAnsi"/>
          <w:color w:val="000000" w:themeColor="text1"/>
          <w:sz w:val="22"/>
          <w:szCs w:val="22"/>
        </w:rPr>
        <w:t>.</w:t>
      </w:r>
      <w:r w:rsidR="00BA6AE1">
        <w:rPr>
          <w:rFonts w:asciiTheme="majorHAnsi" w:hAnsiTheme="majorHAnsi" w:cstheme="majorHAns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12463E" w:rsidTr="00E31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12463E" w:rsidRPr="006B640D" w:rsidRDefault="0012463E" w:rsidP="00E31504">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12463E" w:rsidRDefault="0012463E" w:rsidP="00E31504">
            <w:pPr>
              <w:spacing w:line="360" w:lineRule="auto"/>
              <w:jc w:val="both"/>
              <w:rPr>
                <w:color w:val="000000" w:themeColor="text1"/>
              </w:rPr>
            </w:pPr>
          </w:p>
        </w:tc>
      </w:tr>
      <w:tr w:rsidR="0012463E" w:rsidRPr="009678D8" w:rsidTr="00E31504">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12463E" w:rsidRDefault="0012463E" w:rsidP="00E31504">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w:t>
            </w:r>
            <w:r w:rsidR="004852D3" w:rsidRPr="0085153B">
              <w:rPr>
                <w:rFonts w:ascii="Calibri" w:eastAsia="Cambria" w:hAnsi="Calibri" w:cs="Calibri"/>
                <w:color w:val="000000" w:themeColor="text1"/>
              </w:rPr>
              <w:t>5</w:t>
            </w:r>
            <w:r w:rsidRPr="0085153B">
              <w:rPr>
                <w:rFonts w:ascii="Calibri" w:eastAsia="Cambria" w:hAnsi="Calibri" w:cs="Calibri"/>
                <w:color w:val="000000" w:themeColor="text1"/>
              </w:rPr>
              <w:t xml:space="preserve"> – t-statistic</w:t>
            </w:r>
            <w:r w:rsidRPr="009678D8">
              <w:rPr>
                <w:rFonts w:ascii="Calibri" w:eastAsia="Cambria" w:hAnsi="Calibri" w:cs="Calibri"/>
                <w:color w:val="000000" w:themeColor="text1"/>
              </w:rPr>
              <w:t xml:space="preserve"> calculation from the case comparison.</w:t>
            </w:r>
          </w:p>
          <w:p w:rsidR="00BA6AE1" w:rsidRPr="009678D8" w:rsidRDefault="00BA6AE1" w:rsidP="00E31504">
            <w:pPr>
              <w:spacing w:line="360" w:lineRule="auto"/>
              <w:jc w:val="both"/>
              <w:rPr>
                <w:rFonts w:ascii="Calibri" w:eastAsia="Cambria" w:hAnsi="Calibri" w:cs="Calibri"/>
                <w:color w:val="000000" w:themeColor="text1"/>
              </w:rPr>
            </w:pPr>
          </w:p>
        </w:tc>
      </w:tr>
    </w:tbl>
    <w:p w:rsidR="00B20D82" w:rsidRPr="00B20D82" w:rsidRDefault="00B20D82" w:rsidP="00637227">
      <w:pPr>
        <w:spacing w:line="360" w:lineRule="auto"/>
        <w:jc w:val="both"/>
        <w:rPr>
          <w:rFonts w:ascii="Calibri" w:hAnsi="Calibri" w:cs="Calibri"/>
          <w:b/>
          <w:color w:val="000000" w:themeColor="text1"/>
        </w:rPr>
        <w:sectPr w:rsidR="00B20D82" w:rsidRPr="00B20D82" w:rsidSect="00F53677">
          <w:headerReference w:type="even" r:id="rId16"/>
          <w:headerReference w:type="default" r:id="rId17"/>
          <w:footerReference w:type="even" r:id="rId18"/>
          <w:footerReference w:type="default" r:id="rId19"/>
          <w:headerReference w:type="first" r:id="rId20"/>
          <w:footerReference w:type="first" r:id="rId2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1"/>
          <w:cols w:space="720"/>
          <w:docGrid w:linePitch="360"/>
        </w:sectPr>
      </w:pPr>
    </w:p>
    <w:p w:rsidR="000A797A" w:rsidRPr="009678D8" w:rsidRDefault="007110CA" w:rsidP="007110CA">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lastRenderedPageBreak/>
        <w:t xml:space="preserve">The reference sample consists of data for the scapula, clavicle, </w:t>
      </w:r>
      <w:proofErr w:type="spellStart"/>
      <w:r w:rsidRPr="009678D8">
        <w:rPr>
          <w:rFonts w:asciiTheme="majorHAnsi" w:hAnsiTheme="majorHAnsi" w:cstheme="majorHAnsi"/>
          <w:color w:val="000000" w:themeColor="text1"/>
          <w:sz w:val="22"/>
          <w:szCs w:val="22"/>
        </w:rPr>
        <w:t>humerus</w:t>
      </w:r>
      <w:proofErr w:type="spellEnd"/>
      <w:r w:rsidRPr="009678D8">
        <w:rPr>
          <w:rFonts w:asciiTheme="majorHAnsi" w:hAnsiTheme="majorHAnsi" w:cstheme="majorHAnsi"/>
          <w:color w:val="000000" w:themeColor="text1"/>
          <w:sz w:val="22"/>
          <w:szCs w:val="22"/>
        </w:rPr>
        <w:t xml:space="preserve">, ulna, radius, </w:t>
      </w:r>
      <w:proofErr w:type="spellStart"/>
      <w:r w:rsidR="00427A95" w:rsidRPr="009678D8">
        <w:rPr>
          <w:rFonts w:asciiTheme="majorHAnsi" w:hAnsiTheme="majorHAnsi" w:cstheme="majorHAnsi"/>
          <w:color w:val="000000" w:themeColor="text1"/>
          <w:sz w:val="22"/>
          <w:szCs w:val="22"/>
        </w:rPr>
        <w:t>os</w:t>
      </w:r>
      <w:proofErr w:type="spellEnd"/>
      <w:r w:rsidR="00427A95" w:rsidRPr="009678D8">
        <w:rPr>
          <w:rFonts w:asciiTheme="majorHAnsi" w:hAnsiTheme="majorHAnsi" w:cstheme="majorHAnsi"/>
          <w:color w:val="000000" w:themeColor="text1"/>
          <w:sz w:val="22"/>
          <w:szCs w:val="22"/>
        </w:rPr>
        <w:t xml:space="preserve"> coxa</w:t>
      </w:r>
      <w:r w:rsidRPr="009678D8">
        <w:rPr>
          <w:rFonts w:asciiTheme="majorHAnsi" w:hAnsiTheme="majorHAnsi" w:cstheme="majorHAnsi"/>
          <w:color w:val="000000" w:themeColor="text1"/>
          <w:sz w:val="22"/>
          <w:szCs w:val="22"/>
        </w:rPr>
        <w:t xml:space="preserve">, femur, tibia, and fibula.  The populations represented include European American, African American, and Asian.  The reference is comprised of individuals from the Forensic Data Bank, Terry Collection, </w:t>
      </w:r>
      <w:proofErr w:type="spellStart"/>
      <w:r w:rsidRPr="009678D8">
        <w:rPr>
          <w:rFonts w:asciiTheme="majorHAnsi" w:hAnsiTheme="majorHAnsi" w:cstheme="majorHAnsi"/>
          <w:color w:val="000000" w:themeColor="text1"/>
          <w:sz w:val="22"/>
          <w:szCs w:val="22"/>
        </w:rPr>
        <w:t>Hamann</w:t>
      </w:r>
      <w:proofErr w:type="spellEnd"/>
      <w:r w:rsidRPr="009678D8">
        <w:rPr>
          <w:rFonts w:asciiTheme="majorHAnsi" w:hAnsiTheme="majorHAnsi" w:cstheme="majorHAnsi"/>
          <w:color w:val="000000" w:themeColor="text1"/>
          <w:sz w:val="22"/>
          <w:szCs w:val="22"/>
        </w:rPr>
        <w:t xml:space="preserve">-Todd Collection, </w:t>
      </w:r>
      <w:r w:rsidR="00942BA3">
        <w:rPr>
          <w:rFonts w:asciiTheme="majorHAnsi" w:hAnsiTheme="majorHAnsi" w:cstheme="majorHAnsi"/>
          <w:color w:val="000000" w:themeColor="text1"/>
          <w:sz w:val="22"/>
          <w:szCs w:val="22"/>
        </w:rPr>
        <w:t xml:space="preserve">Trotter World War II data, </w:t>
      </w:r>
      <w:r w:rsidRPr="009678D8">
        <w:rPr>
          <w:rFonts w:asciiTheme="majorHAnsi" w:hAnsiTheme="majorHAnsi" w:cstheme="majorHAnsi"/>
          <w:color w:val="000000" w:themeColor="text1"/>
          <w:sz w:val="22"/>
          <w:szCs w:val="22"/>
        </w:rPr>
        <w:t xml:space="preserve">and Defense POW/MIA Accounting Agency case work.  </w:t>
      </w:r>
      <w:r w:rsidR="004C7381" w:rsidRPr="009678D8">
        <w:rPr>
          <w:rFonts w:asciiTheme="majorHAnsi" w:hAnsiTheme="majorHAnsi" w:cstheme="majorHAnsi"/>
          <w:color w:val="000000" w:themeColor="text1"/>
          <w:sz w:val="22"/>
          <w:szCs w:val="22"/>
        </w:rPr>
        <w:t>The</w:t>
      </w:r>
      <w:r w:rsidRPr="009678D8">
        <w:rPr>
          <w:rFonts w:asciiTheme="majorHAnsi" w:hAnsiTheme="majorHAnsi" w:cstheme="majorHAnsi"/>
          <w:color w:val="000000" w:themeColor="text1"/>
          <w:sz w:val="22"/>
          <w:szCs w:val="22"/>
        </w:rPr>
        <w:t xml:space="preserve"> data is not split by population</w:t>
      </w:r>
      <w:r w:rsidR="00AD589E">
        <w:rPr>
          <w:rFonts w:asciiTheme="majorHAnsi" w:hAnsiTheme="majorHAnsi" w:cstheme="majorHAnsi"/>
          <w:color w:val="000000" w:themeColor="text1"/>
          <w:sz w:val="22"/>
          <w:szCs w:val="22"/>
        </w:rPr>
        <w:t xml:space="preserve"> for pair-matching, articulation, and association</w:t>
      </w:r>
      <w:r w:rsidRPr="009678D8">
        <w:rPr>
          <w:rFonts w:asciiTheme="majorHAnsi" w:hAnsiTheme="majorHAnsi" w:cstheme="majorHAnsi"/>
          <w:color w:val="000000" w:themeColor="text1"/>
          <w:sz w:val="22"/>
          <w:szCs w:val="22"/>
        </w:rPr>
        <w:t xml:space="preserve"> as current research suggests there is little if any difference between populations in the amount of asymmetry and proportion.  Further, it is not always possible to identify sex and ancestry </w:t>
      </w:r>
      <w:r w:rsidR="004C7381"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every element in an assemblage, so combining demographics allows a more practical reference data set for realistic commingled situations. </w:t>
      </w:r>
    </w:p>
    <w:p w:rsidR="00A23E36" w:rsidRPr="009678D8" w:rsidRDefault="00A23E36" w:rsidP="007110CA">
      <w:pPr>
        <w:spacing w:line="360" w:lineRule="auto"/>
        <w:jc w:val="both"/>
        <w:rPr>
          <w:color w:val="000000" w:themeColor="text1"/>
          <w:sz w:val="22"/>
          <w:szCs w:val="22"/>
        </w:rPr>
      </w:pPr>
    </w:p>
    <w:p w:rsidR="000A797A" w:rsidRPr="009678D8" w:rsidRDefault="000A797A" w:rsidP="000A797A">
      <w:pPr>
        <w:rPr>
          <w:sz w:val="22"/>
          <w:szCs w:val="22"/>
        </w:rPr>
      </w:pPr>
    </w:p>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Pr>
        <w:sectPr w:rsidR="000A797A" w:rsidSect="00F53677">
          <w:headerReference w:type="default" r:id="rId2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0A797A" w:rsidRPr="009678D8" w:rsidRDefault="000A797A" w:rsidP="000A797A">
      <w:pPr>
        <w:pStyle w:val="Heading2"/>
        <w:jc w:val="both"/>
        <w:rPr>
          <w:rFonts w:ascii="Calibri" w:hAnsi="Calibri" w:cs="Calibri"/>
          <w:b/>
        </w:rPr>
      </w:pPr>
      <w:r w:rsidRPr="009678D8">
        <w:rPr>
          <w:rFonts w:ascii="Calibri" w:hAnsi="Calibri" w:cs="Calibri"/>
          <w:b/>
        </w:rPr>
        <w:lastRenderedPageBreak/>
        <w:t>User interface</w:t>
      </w:r>
    </w:p>
    <w:p w:rsidR="008310D0" w:rsidRPr="009678D8" w:rsidRDefault="00684A1A" w:rsidP="00E323F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w:t>
      </w:r>
      <w:r w:rsidR="00443867" w:rsidRPr="009678D8">
        <w:rPr>
          <w:rFonts w:ascii="Calibri" w:hAnsi="Calibri" w:cs="Calibri"/>
          <w:color w:val="000000" w:themeColor="text1"/>
          <w:sz w:val="22"/>
          <w:szCs w:val="22"/>
        </w:rPr>
        <w:t>e-to-one case comparison</w:t>
      </w:r>
      <w:r w:rsidRPr="009678D8">
        <w:rPr>
          <w:rFonts w:ascii="Calibri" w:hAnsi="Calibri" w:cs="Calibri"/>
          <w:color w:val="000000" w:themeColor="text1"/>
          <w:sz w:val="22"/>
          <w:szCs w:val="22"/>
        </w:rPr>
        <w:t>.  The three methods currently supported include pair-matching, articulation, and association.  Selecting between these options will dynamically generate the user in</w:t>
      </w:r>
      <w:r w:rsidR="00E323F2" w:rsidRPr="009678D8">
        <w:rPr>
          <w:rFonts w:ascii="Calibri" w:hAnsi="Calibri" w:cs="Calibri"/>
          <w:color w:val="000000" w:themeColor="text1"/>
          <w:sz w:val="22"/>
          <w:szCs w:val="22"/>
        </w:rPr>
        <w:t>put interface</w:t>
      </w:r>
      <w:r w:rsidR="00443867" w:rsidRPr="009678D8">
        <w:rPr>
          <w:rFonts w:ascii="Calibri" w:hAnsi="Calibri" w:cs="Calibri"/>
          <w:color w:val="000000" w:themeColor="text1"/>
          <w:sz w:val="22"/>
          <w:szCs w:val="22"/>
        </w:rPr>
        <w:t xml:space="preserve"> </w:t>
      </w:r>
      <w:r w:rsidR="00443867" w:rsidRPr="009678D8">
        <w:rPr>
          <w:rFonts w:ascii="Calibri" w:hAnsi="Calibri" w:cs="Calibri"/>
          <w:b/>
          <w:color w:val="000000" w:themeColor="text1"/>
          <w:sz w:val="22"/>
          <w:szCs w:val="22"/>
        </w:rPr>
        <w:t xml:space="preserve">(Figure </w:t>
      </w:r>
      <w:r w:rsidR="004852D3">
        <w:rPr>
          <w:rFonts w:ascii="Calibri" w:hAnsi="Calibri" w:cs="Calibri"/>
          <w:b/>
          <w:color w:val="000000" w:themeColor="text1"/>
          <w:sz w:val="22"/>
          <w:szCs w:val="22"/>
        </w:rPr>
        <w:t>6</w:t>
      </w:r>
      <w:r w:rsidR="00443867" w:rsidRPr="009678D8">
        <w:rPr>
          <w:rFonts w:ascii="Calibri" w:hAnsi="Calibri" w:cs="Calibri"/>
          <w:b/>
          <w:color w:val="000000" w:themeColor="text1"/>
          <w:sz w:val="22"/>
          <w:szCs w:val="22"/>
        </w:rPr>
        <w:t>)</w:t>
      </w:r>
      <w:r w:rsidR="00E323F2" w:rsidRPr="009678D8">
        <w:rPr>
          <w:rFonts w:ascii="Calibri" w:hAnsi="Calibri" w:cs="Calibri"/>
          <w:color w:val="000000" w:themeColor="text1"/>
          <w:sz w:val="22"/>
          <w:szCs w:val="22"/>
        </w:rPr>
        <w:t xml:space="preserve">.  </w:t>
      </w:r>
      <w:r w:rsidR="00443867" w:rsidRPr="009678D8">
        <w:rPr>
          <w:rFonts w:ascii="Calibri" w:hAnsi="Calibri" w:cs="Calibri"/>
          <w:color w:val="000000" w:themeColor="text1"/>
          <w:sz w:val="22"/>
          <w:szCs w:val="22"/>
        </w:rPr>
        <w:t xml:space="preserve">Under pair and </w:t>
      </w:r>
      <w:r w:rsidR="003D1826" w:rsidRPr="009678D8">
        <w:rPr>
          <w:rFonts w:ascii="Calibri" w:hAnsi="Calibri" w:cs="Calibri"/>
          <w:color w:val="000000" w:themeColor="text1"/>
          <w:sz w:val="22"/>
          <w:szCs w:val="22"/>
        </w:rPr>
        <w:t>association,</w:t>
      </w:r>
      <w:r w:rsidR="00443867" w:rsidRPr="009678D8">
        <w:rPr>
          <w:rFonts w:ascii="Calibri" w:hAnsi="Calibri" w:cs="Calibri"/>
          <w:color w:val="000000" w:themeColor="text1"/>
          <w:sz w:val="22"/>
          <w:szCs w:val="22"/>
        </w:rPr>
        <w:t xml:space="preserve"> t</w:t>
      </w:r>
      <w:r w:rsidR="00E323F2" w:rsidRPr="009678D8">
        <w:rPr>
          <w:rFonts w:ascii="Calibri" w:hAnsi="Calibri" w:cs="Calibri"/>
          <w:color w:val="000000" w:themeColor="text1"/>
          <w:sz w:val="22"/>
          <w:szCs w:val="22"/>
        </w:rPr>
        <w:t xml:space="preserve">he </w:t>
      </w:r>
      <w:r w:rsidR="00E323F2" w:rsidRPr="009678D8">
        <w:rPr>
          <w:rFonts w:ascii="Calibri" w:hAnsi="Calibri" w:cs="Calibri"/>
          <w:b/>
          <w:color w:val="000000" w:themeColor="text1"/>
          <w:sz w:val="22"/>
          <w:szCs w:val="22"/>
        </w:rPr>
        <w:t>measurement</w:t>
      </w:r>
      <w:r w:rsidR="00443867" w:rsidRPr="009678D8">
        <w:rPr>
          <w:rFonts w:ascii="Calibri" w:hAnsi="Calibri" w:cs="Calibri"/>
          <w:b/>
          <w:color w:val="000000" w:themeColor="text1"/>
          <w:sz w:val="22"/>
          <w:szCs w:val="22"/>
        </w:rPr>
        <w:t>s</w:t>
      </w:r>
      <w:r w:rsidRPr="009678D8">
        <w:rPr>
          <w:rFonts w:ascii="Calibri" w:hAnsi="Calibri" w:cs="Calibri"/>
          <w:color w:val="000000" w:themeColor="text1"/>
          <w:sz w:val="22"/>
          <w:szCs w:val="22"/>
        </w:rPr>
        <w:t xml:space="preserve"> </w:t>
      </w:r>
      <w:r w:rsidR="002A3494">
        <w:rPr>
          <w:rFonts w:ascii="Calibri" w:hAnsi="Calibri" w:cs="Calibri"/>
          <w:color w:val="000000" w:themeColor="text1"/>
          <w:sz w:val="22"/>
          <w:szCs w:val="22"/>
        </w:rPr>
        <w:t>dropdown</w:t>
      </w:r>
      <w:r w:rsidRPr="009678D8">
        <w:rPr>
          <w:rFonts w:ascii="Calibri" w:hAnsi="Calibri" w:cs="Calibri"/>
          <w:color w:val="000000" w:themeColor="text1"/>
          <w:sz w:val="22"/>
          <w:szCs w:val="22"/>
        </w:rPr>
        <w:t xml:space="preserve"> menu allows the selection of standard or supplement</w:t>
      </w:r>
      <w:r w:rsidR="00E323F2" w:rsidRPr="009678D8">
        <w:rPr>
          <w:rFonts w:ascii="Calibri" w:hAnsi="Calibri" w:cs="Calibri"/>
          <w:color w:val="000000" w:themeColor="text1"/>
          <w:sz w:val="22"/>
          <w:szCs w:val="22"/>
        </w:rPr>
        <w:t xml:space="preserve"> measurements</w:t>
      </w:r>
      <w:r w:rsidRPr="009678D8">
        <w:rPr>
          <w:rFonts w:ascii="Calibri" w:hAnsi="Calibri" w:cs="Calibri"/>
          <w:color w:val="000000" w:themeColor="text1"/>
          <w:sz w:val="22"/>
          <w:szCs w:val="22"/>
        </w:rPr>
        <w:t xml:space="preserve">.  </w:t>
      </w:r>
      <w:r w:rsidR="000F25A3" w:rsidRPr="009678D8">
        <w:rPr>
          <w:rFonts w:ascii="Calibri" w:hAnsi="Calibri" w:cs="Calibri"/>
          <w:color w:val="000000" w:themeColor="text1"/>
          <w:sz w:val="22"/>
          <w:szCs w:val="22"/>
        </w:rPr>
        <w:t xml:space="preserve">Under </w:t>
      </w:r>
      <w:r w:rsidR="00234D1B" w:rsidRPr="009678D8">
        <w:rPr>
          <w:rFonts w:ascii="Calibri" w:hAnsi="Calibri" w:cs="Calibri"/>
          <w:color w:val="000000" w:themeColor="text1"/>
          <w:sz w:val="22"/>
          <w:szCs w:val="22"/>
        </w:rPr>
        <w:t>articulation</w:t>
      </w:r>
      <w:r w:rsidR="00443867" w:rsidRPr="009678D8">
        <w:rPr>
          <w:rFonts w:ascii="Calibri" w:hAnsi="Calibri" w:cs="Calibri"/>
          <w:color w:val="000000" w:themeColor="text1"/>
          <w:sz w:val="22"/>
          <w:szCs w:val="22"/>
        </w:rPr>
        <w:t xml:space="preserve"> there is no measurement selection as the method depends on one specific measurement per bone. The </w:t>
      </w:r>
      <w:r w:rsidR="00443867" w:rsidRPr="009678D8">
        <w:rPr>
          <w:rFonts w:ascii="Calibri" w:hAnsi="Calibri" w:cs="Calibri"/>
          <w:b/>
          <w:color w:val="000000" w:themeColor="text1"/>
          <w:sz w:val="22"/>
          <w:szCs w:val="22"/>
        </w:rPr>
        <w:t>predictor</w:t>
      </w:r>
      <w:r w:rsidR="000F25A3" w:rsidRPr="009678D8">
        <w:rPr>
          <w:rFonts w:ascii="Calibri" w:hAnsi="Calibri" w:cs="Calibri"/>
          <w:color w:val="000000" w:themeColor="text1"/>
          <w:sz w:val="22"/>
          <w:szCs w:val="22"/>
        </w:rPr>
        <w:t xml:space="preserve"> </w:t>
      </w:r>
      <w:r w:rsidR="002A3494">
        <w:rPr>
          <w:rFonts w:ascii="Calibri" w:hAnsi="Calibri" w:cs="Calibri"/>
          <w:color w:val="000000" w:themeColor="text1"/>
          <w:sz w:val="22"/>
          <w:szCs w:val="22"/>
        </w:rPr>
        <w:t>dropdown</w:t>
      </w:r>
      <w:r w:rsidR="000F25A3" w:rsidRPr="009678D8">
        <w:rPr>
          <w:rFonts w:ascii="Calibri" w:hAnsi="Calibri" w:cs="Calibri"/>
          <w:color w:val="000000" w:themeColor="text1"/>
          <w:sz w:val="22"/>
          <w:szCs w:val="22"/>
        </w:rPr>
        <w:t xml:space="preserve"> menu allows the selection of which element will be used as the independent variable with bone1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left column and bone2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right column.  </w:t>
      </w:r>
      <w:r w:rsidRPr="009678D8">
        <w:rPr>
          <w:rFonts w:ascii="Calibri" w:hAnsi="Calibri" w:cs="Calibri"/>
          <w:color w:val="000000" w:themeColor="text1"/>
          <w:sz w:val="22"/>
          <w:szCs w:val="22"/>
        </w:rPr>
        <w:t xml:space="preserve">See the </w:t>
      </w:r>
      <w:proofErr w:type="spellStart"/>
      <w:r w:rsidRPr="009678D8">
        <w:rPr>
          <w:rFonts w:ascii="Calibri" w:hAnsi="Calibri" w:cs="Calibri"/>
          <w:color w:val="000000" w:themeColor="text1"/>
          <w:sz w:val="22"/>
          <w:szCs w:val="22"/>
        </w:rPr>
        <w:t>CoRA</w:t>
      </w:r>
      <w:proofErr w:type="spellEnd"/>
      <w:r w:rsidRPr="009678D8">
        <w:rPr>
          <w:rFonts w:ascii="Calibri" w:hAnsi="Calibri" w:cs="Calibri"/>
          <w:color w:val="000000" w:themeColor="text1"/>
          <w:sz w:val="22"/>
          <w:szCs w:val="22"/>
        </w:rPr>
        <w:t xml:space="preserve"> Measurement Guide for definitions and references for the measurement numbers.</w:t>
      </w:r>
    </w:p>
    <w:tbl>
      <w:tblPr>
        <w:tblStyle w:val="FinancialTable"/>
        <w:tblW w:w="0" w:type="auto"/>
        <w:jc w:val="center"/>
        <w:tblBorders>
          <w:insideH w:val="none" w:sz="0" w:space="0" w:color="auto"/>
        </w:tblBorders>
        <w:tblLook w:val="04A0" w:firstRow="1" w:lastRow="0" w:firstColumn="1" w:lastColumn="0" w:noHBand="0" w:noVBand="1"/>
      </w:tblPr>
      <w:tblGrid>
        <w:gridCol w:w="2988"/>
        <w:gridCol w:w="3348"/>
        <w:gridCol w:w="2784"/>
      </w:tblGrid>
      <w:tr w:rsidR="00E323F2"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8" w:type="dxa"/>
          </w:tcPr>
          <w:p w:rsidR="00E323F2" w:rsidRDefault="00E323F2" w:rsidP="00A17325">
            <w:pPr>
              <w:jc w:val="both"/>
              <w:rPr>
                <w:color w:val="000000" w:themeColor="text1"/>
              </w:rPr>
            </w:pPr>
            <w:r>
              <w:rPr>
                <w:noProof/>
                <w:color w:val="000000" w:themeColor="text1"/>
                <w:lang w:eastAsia="en-US"/>
              </w:rPr>
              <w:drawing>
                <wp:inline distT="0" distB="0" distL="0" distR="0">
                  <wp:extent cx="1168318"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68318" cy="3657600"/>
                          </a:xfrm>
                          <a:prstGeom prst="rect">
                            <a:avLst/>
                          </a:prstGeom>
                          <a:ln>
                            <a:noFill/>
                          </a:ln>
                          <a:extLst>
                            <a:ext uri="{53640926-AAD7-44D8-BBD7-CCE9431645EC}">
                              <a14:shadowObscured xmlns:a14="http://schemas.microsoft.com/office/drawing/2010/main"/>
                            </a:ext>
                          </a:extLst>
                        </pic:spPr>
                      </pic:pic>
                    </a:graphicData>
                  </a:graphic>
                </wp:inline>
              </w:drawing>
            </w:r>
          </w:p>
        </w:tc>
        <w:tc>
          <w:tcPr>
            <w:tcW w:w="3348"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222075"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b.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222075"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2784"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116809"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b1c.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116809" cy="3657600"/>
                          </a:xfrm>
                          <a:prstGeom prst="rect">
                            <a:avLst/>
                          </a:prstGeom>
                          <a:ln>
                            <a:noFill/>
                          </a:ln>
                          <a:extLst>
                            <a:ext uri="{53640926-AAD7-44D8-BBD7-CCE9431645EC}">
                              <a14:shadowObscured xmlns:a14="http://schemas.microsoft.com/office/drawing/2010/main"/>
                            </a:ext>
                          </a:extLst>
                        </pic:spPr>
                      </pic:pic>
                    </a:graphicData>
                  </a:graphic>
                </wp:inline>
              </w:drawing>
            </w:r>
          </w:p>
        </w:tc>
      </w:tr>
      <w:tr w:rsidR="00E323F2" w:rsidTr="00E256EF">
        <w:trPr>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E323F2" w:rsidRDefault="00E323F2" w:rsidP="00633E6B">
            <w:pPr>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6</w:t>
            </w:r>
            <w:r>
              <w:rPr>
                <w:rFonts w:asciiTheme="majorHAnsi" w:hAnsiTheme="majorHAnsi"/>
                <w:color w:val="000000" w:themeColor="text1"/>
              </w:rPr>
              <w:t xml:space="preserve"> – Single comparison interface.</w:t>
            </w:r>
          </w:p>
        </w:tc>
      </w:tr>
    </w:tbl>
    <w:p w:rsidR="00E323F2" w:rsidRDefault="00E323F2" w:rsidP="00A17325">
      <w:pPr>
        <w:jc w:val="both"/>
        <w:rPr>
          <w:rFonts w:asciiTheme="majorHAnsi" w:hAnsiTheme="majorHAnsi"/>
          <w:color w:val="000000" w:themeColor="text1"/>
        </w:rPr>
      </w:pPr>
    </w:p>
    <w:p w:rsidR="00281BFD" w:rsidRPr="00D72D51" w:rsidRDefault="00281BFD" w:rsidP="00A17325">
      <w:pPr>
        <w:jc w:val="both"/>
        <w:rPr>
          <w:rFonts w:asciiTheme="majorHAnsi" w:hAnsiTheme="majorHAnsi"/>
          <w:color w:val="000000" w:themeColor="text1"/>
        </w:rPr>
      </w:pPr>
    </w:p>
    <w:p w:rsidR="008310D0" w:rsidRPr="00612E84" w:rsidRDefault="00CD32DC" w:rsidP="00A17325">
      <w:pPr>
        <w:pStyle w:val="Heading2"/>
        <w:jc w:val="both"/>
        <w:rPr>
          <w:b/>
        </w:rPr>
      </w:pPr>
      <w:r w:rsidRPr="00612E84">
        <w:rPr>
          <w:b/>
        </w:rPr>
        <w:lastRenderedPageBreak/>
        <w:t>statistical parameters</w:t>
      </w:r>
    </w:p>
    <w:p w:rsidR="00684A1A" w:rsidRPr="009678D8" w:rsidRDefault="00BC0F73" w:rsidP="00A17325">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w:t>
      </w:r>
      <w:r w:rsidR="00720D0D" w:rsidRPr="009678D8">
        <w:rPr>
          <w:rFonts w:asciiTheme="majorHAnsi" w:hAnsiTheme="majorHAnsi"/>
          <w:color w:val="000000" w:themeColor="text1"/>
          <w:sz w:val="22"/>
          <w:szCs w:val="22"/>
        </w:rPr>
        <w:t>the</w:t>
      </w:r>
      <w:r w:rsidRPr="009678D8">
        <w:rPr>
          <w:rFonts w:asciiTheme="majorHAnsi" w:hAnsiTheme="majorHAnsi"/>
          <w:color w:val="000000" w:themeColor="text1"/>
          <w:sz w:val="22"/>
          <w:szCs w:val="22"/>
        </w:rPr>
        <w:t xml:space="preserve"> statistical model</w:t>
      </w:r>
      <w:r w:rsidR="00720D0D" w:rsidRPr="009678D8">
        <w:rPr>
          <w:rFonts w:asciiTheme="majorHAnsi" w:hAnsiTheme="majorHAnsi"/>
          <w:color w:val="000000" w:themeColor="text1"/>
          <w:sz w:val="22"/>
          <w:szCs w:val="22"/>
        </w:rPr>
        <w:t>s</w:t>
      </w:r>
      <w:r w:rsidR="0009157E" w:rsidRPr="009678D8">
        <w:rPr>
          <w:rFonts w:asciiTheme="majorHAnsi" w:hAnsiTheme="majorHAnsi"/>
          <w:color w:val="000000" w:themeColor="text1"/>
          <w:sz w:val="22"/>
          <w:szCs w:val="22"/>
        </w:rPr>
        <w:t xml:space="preserve"> </w:t>
      </w:r>
      <w:r w:rsidR="0009157E" w:rsidRPr="009678D8">
        <w:rPr>
          <w:rFonts w:asciiTheme="majorHAnsi" w:hAnsiTheme="majorHAnsi"/>
          <w:b/>
          <w:color w:val="000000" w:themeColor="text1"/>
          <w:sz w:val="22"/>
          <w:szCs w:val="22"/>
        </w:rPr>
        <w:t>(</w:t>
      </w:r>
      <w:r w:rsidR="004852D3">
        <w:rPr>
          <w:rFonts w:asciiTheme="majorHAnsi" w:hAnsiTheme="majorHAnsi"/>
          <w:b/>
          <w:color w:val="000000" w:themeColor="text1"/>
          <w:sz w:val="22"/>
          <w:szCs w:val="22"/>
        </w:rPr>
        <w:t>Figure 7</w:t>
      </w:r>
      <w:r w:rsidR="0009157E" w:rsidRPr="009678D8">
        <w:rPr>
          <w:rFonts w:asciiTheme="majorHAnsi" w:hAnsiTheme="majorHAnsi"/>
          <w:b/>
          <w:color w:val="000000" w:themeColor="text1"/>
          <w:sz w:val="22"/>
          <w:szCs w:val="22"/>
        </w:rPr>
        <w:t>)</w:t>
      </w:r>
      <w:r w:rsidR="00720D0D" w:rsidRPr="009678D8">
        <w:rPr>
          <w:rFonts w:asciiTheme="majorHAnsi" w:hAnsiTheme="majorHAnsi"/>
          <w:color w:val="000000" w:themeColor="text1"/>
          <w:sz w:val="22"/>
          <w:szCs w:val="22"/>
        </w:rPr>
        <w:t xml:space="preserve">. </w:t>
      </w:r>
      <w:r w:rsidR="00720D0D" w:rsidRPr="009678D8">
        <w:rPr>
          <w:rFonts w:asciiTheme="majorHAnsi" w:hAnsiTheme="majorHAnsi"/>
          <w:b/>
          <w:color w:val="000000" w:themeColor="text1"/>
          <w:sz w:val="22"/>
          <w:szCs w:val="22"/>
        </w:rPr>
        <w:t>PCA-CCA-Regression</w:t>
      </w:r>
      <w:r w:rsidR="00720D0D"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00720D0D" w:rsidRPr="009678D8">
        <w:rPr>
          <w:rFonts w:asciiTheme="majorHAnsi" w:hAnsiTheme="majorHAnsi"/>
          <w:b/>
          <w:color w:val="000000" w:themeColor="text1"/>
          <w:sz w:val="22"/>
          <w:szCs w:val="22"/>
        </w:rPr>
        <w:t>Use alpha levels for regression</w:t>
      </w:r>
      <w:r w:rsidR="00720D0D"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00720D0D" w:rsidRPr="009678D8">
        <w:rPr>
          <w:rFonts w:asciiTheme="majorHAnsi" w:hAnsiTheme="majorHAnsi"/>
          <w:b/>
          <w:color w:val="000000" w:themeColor="text1"/>
          <w:sz w:val="22"/>
          <w:szCs w:val="22"/>
        </w:rPr>
        <w:t xml:space="preserve">Prediction Interval Level </w:t>
      </w:r>
      <w:r w:rsidR="00720D0D" w:rsidRPr="009678D8">
        <w:rPr>
          <w:rFonts w:asciiTheme="majorHAnsi" w:hAnsiTheme="majorHAnsi"/>
          <w:color w:val="000000" w:themeColor="text1"/>
          <w:sz w:val="22"/>
          <w:szCs w:val="22"/>
        </w:rPr>
        <w:t xml:space="preserve">slider allows setting the interval for the regression models.  </w:t>
      </w:r>
      <w:r w:rsidRPr="009678D8">
        <w:rPr>
          <w:rFonts w:asciiTheme="majorHAnsi" w:hAnsiTheme="majorHAnsi"/>
          <w:color w:val="000000" w:themeColor="text1"/>
          <w:sz w:val="22"/>
          <w:szCs w:val="22"/>
        </w:rPr>
        <w:t xml:space="preserve">The </w:t>
      </w:r>
      <w:r w:rsidR="00720D0D" w:rsidRPr="009678D8">
        <w:rPr>
          <w:rFonts w:asciiTheme="majorHAnsi" w:hAnsiTheme="majorHAnsi"/>
          <w:b/>
          <w:color w:val="000000" w:themeColor="text1"/>
          <w:sz w:val="22"/>
          <w:szCs w:val="22"/>
        </w:rPr>
        <w:t>Alpha</w:t>
      </w:r>
      <w:r w:rsidRPr="009678D8">
        <w:rPr>
          <w:rFonts w:asciiTheme="majorHAnsi" w:hAnsiTheme="majorHAnsi"/>
          <w:b/>
          <w:color w:val="000000" w:themeColor="text1"/>
          <w:sz w:val="22"/>
          <w:szCs w:val="22"/>
        </w:rPr>
        <w:t xml:space="preserve"> </w:t>
      </w:r>
      <w:r w:rsidR="00720D0D" w:rsidRPr="009678D8">
        <w:rPr>
          <w:rFonts w:asciiTheme="majorHAnsi" w:hAnsiTheme="majorHAnsi"/>
          <w:b/>
          <w:color w:val="000000" w:themeColor="text1"/>
          <w:sz w:val="22"/>
          <w:szCs w:val="22"/>
        </w:rPr>
        <w:t>Level</w:t>
      </w:r>
      <w:r w:rsidRPr="009678D8">
        <w:rPr>
          <w:rFonts w:asciiTheme="majorHAnsi" w:hAnsiTheme="majorHAnsi"/>
          <w:color w:val="000000" w:themeColor="text1"/>
          <w:sz w:val="22"/>
          <w:szCs w:val="22"/>
        </w:rPr>
        <w:t xml:space="preserve"> </w:t>
      </w:r>
      <w:r w:rsidR="00720D0D" w:rsidRPr="009678D8">
        <w:rPr>
          <w:rFonts w:asciiTheme="majorHAnsi" w:hAnsiTheme="majorHAnsi"/>
          <w:color w:val="000000" w:themeColor="text1"/>
          <w:sz w:val="22"/>
          <w:szCs w:val="22"/>
        </w:rPr>
        <w:t xml:space="preserve">slider </w:t>
      </w:r>
      <w:r w:rsidRPr="009678D8">
        <w:rPr>
          <w:rFonts w:asciiTheme="majorHAnsi" w:hAnsiTheme="majorHAnsi"/>
          <w:color w:val="000000" w:themeColor="text1"/>
          <w:sz w:val="22"/>
          <w:szCs w:val="22"/>
        </w:rPr>
        <w:t>will change the cut-off point for excluding comparisons</w:t>
      </w:r>
      <w:r w:rsidR="00720D0D" w:rsidRPr="009678D8">
        <w:rPr>
          <w:rFonts w:asciiTheme="majorHAnsi" w:hAnsiTheme="majorHAnsi"/>
          <w:color w:val="000000" w:themeColor="text1"/>
          <w:sz w:val="22"/>
          <w:szCs w:val="22"/>
        </w:rPr>
        <w:t xml:space="preserve"> for pair-matching, articulation, and association if using simple linear regression</w:t>
      </w:r>
      <w:r w:rsidRPr="009678D8">
        <w:rPr>
          <w:rFonts w:asciiTheme="majorHAnsi" w:hAnsiTheme="majorHAnsi"/>
          <w:color w:val="000000" w:themeColor="text1"/>
          <w:sz w:val="22"/>
          <w:szCs w:val="22"/>
        </w:rPr>
        <w:t>.  The d</w:t>
      </w:r>
      <w:r w:rsidR="003D1826">
        <w:rPr>
          <w:rFonts w:asciiTheme="majorHAnsi" w:hAnsiTheme="majorHAnsi"/>
          <w:color w:val="000000" w:themeColor="text1"/>
          <w:sz w:val="22"/>
          <w:szCs w:val="22"/>
        </w:rPr>
        <w:t>efault is 0.05, but commonly 0.10</w:t>
      </w:r>
      <w:r w:rsidRPr="009678D8">
        <w:rPr>
          <w:rFonts w:asciiTheme="majorHAnsi" w:hAnsiTheme="majorHAnsi"/>
          <w:color w:val="000000" w:themeColor="text1"/>
          <w:sz w:val="22"/>
          <w:szCs w:val="22"/>
        </w:rPr>
        <w:t xml:space="preserve"> can be applied.  The alpha level must be evaluated in light of the assemblage bei</w:t>
      </w:r>
      <w:r w:rsidR="003D1826">
        <w:rPr>
          <w:rFonts w:asciiTheme="majorHAnsi" w:hAnsiTheme="majorHAnsi"/>
          <w:color w:val="000000" w:themeColor="text1"/>
          <w:sz w:val="22"/>
          <w:szCs w:val="22"/>
        </w:rPr>
        <w:t>ng analyzed.  As a general rule</w:t>
      </w:r>
      <w:r w:rsidRPr="009678D8">
        <w:rPr>
          <w:rFonts w:asciiTheme="majorHAnsi" w:hAnsiTheme="majorHAnsi"/>
          <w:color w:val="000000" w:themeColor="text1"/>
          <w:sz w:val="22"/>
          <w:szCs w:val="22"/>
        </w:rPr>
        <w:t xml:space="preserve"> the smaller the alpha level the better the accuracy will be and the higher the alpha level the more exclusions can be m</w:t>
      </w:r>
      <w:r w:rsidR="00E256EF" w:rsidRPr="009678D8">
        <w:rPr>
          <w:rFonts w:asciiTheme="majorHAnsi" w:hAnsiTheme="majorHAnsi"/>
          <w:color w:val="000000" w:themeColor="text1"/>
          <w:sz w:val="22"/>
          <w:szCs w:val="22"/>
        </w:rPr>
        <w:t xml:space="preserve">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408"/>
      </w:tblGrid>
      <w:tr w:rsidR="00E256EF"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A17325">
            <w:pPr>
              <w:spacing w:line="360" w:lineRule="auto"/>
              <w:jc w:val="both"/>
              <w:rPr>
                <w:color w:val="000000" w:themeColor="text1"/>
              </w:rPr>
            </w:pPr>
            <w:r>
              <w:rPr>
                <w:noProof/>
                <w:color w:val="000000" w:themeColor="text1"/>
                <w:lang w:eastAsia="en-US"/>
              </w:rPr>
              <w:drawing>
                <wp:inline distT="0" distB="0" distL="0" distR="0">
                  <wp:extent cx="3883562" cy="208573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83562" cy="2085738"/>
                          </a:xfrm>
                          <a:prstGeom prst="rect">
                            <a:avLst/>
                          </a:prstGeom>
                          <a:ln>
                            <a:noFill/>
                          </a:ln>
                          <a:extLst>
                            <a:ext uri="{53640926-AAD7-44D8-BBD7-CCE9431645EC}">
                              <a14:shadowObscured xmlns:a14="http://schemas.microsoft.com/office/drawing/2010/main"/>
                            </a:ext>
                          </a:extLst>
                        </pic:spPr>
                      </pic:pic>
                    </a:graphicData>
                  </a:graphic>
                </wp:inline>
              </w:drawing>
            </w:r>
          </w:p>
        </w:tc>
      </w:tr>
      <w:tr w:rsidR="00E256EF" w:rsidTr="00E256EF">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633E6B">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7</w:t>
            </w:r>
            <w:r>
              <w:rPr>
                <w:rFonts w:asciiTheme="majorHAnsi" w:hAnsiTheme="majorHAnsi"/>
                <w:color w:val="000000" w:themeColor="text1"/>
              </w:rPr>
              <w:t xml:space="preserve"> – Single comparison statistical parameters.</w:t>
            </w:r>
          </w:p>
        </w:tc>
      </w:tr>
    </w:tbl>
    <w:p w:rsidR="00E256EF" w:rsidRDefault="00E256EF" w:rsidP="00A17325">
      <w:pPr>
        <w:spacing w:line="360" w:lineRule="auto"/>
        <w:jc w:val="both"/>
        <w:rPr>
          <w:rFonts w:asciiTheme="majorHAnsi" w:hAnsiTheme="majorHAnsi"/>
          <w:color w:val="000000" w:themeColor="text1"/>
        </w:rPr>
      </w:pPr>
    </w:p>
    <w:p w:rsidR="00F5251B" w:rsidRPr="009678D8" w:rsidRDefault="00EF3A5D" w:rsidP="00A17325">
      <w:pPr>
        <w:spacing w:line="360" w:lineRule="auto"/>
        <w:jc w:val="both"/>
        <w:rPr>
          <w:rFonts w:asciiTheme="majorHAnsi" w:hAnsiTheme="majorHAnsi"/>
          <w:color w:val="000000" w:themeColor="text1"/>
          <w:sz w:val="22"/>
          <w:szCs w:val="22"/>
        </w:rPr>
      </w:pPr>
      <w:r w:rsidRPr="009678D8">
        <w:rPr>
          <w:rFonts w:asciiTheme="majorHAnsi" w:hAnsiTheme="majorHAnsi"/>
          <w:b/>
          <w:color w:val="000000" w:themeColor="text1"/>
          <w:sz w:val="22"/>
          <w:szCs w:val="22"/>
        </w:rPr>
        <w:t>Absolute D-value</w:t>
      </w:r>
      <w:r w:rsidRPr="009678D8">
        <w:rPr>
          <w:rFonts w:asciiTheme="majorHAnsi" w:hAnsiTheme="majorHAns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w:t>
      </w:r>
      <w:r w:rsidR="004C4D99" w:rsidRPr="009678D8">
        <w:rPr>
          <w:rFonts w:asciiTheme="majorHAnsi" w:hAnsiTheme="majorHAnsi"/>
          <w:color w:val="000000" w:themeColor="text1"/>
          <w:sz w:val="22"/>
          <w:szCs w:val="22"/>
        </w:rPr>
        <w:t xml:space="preserve">  </w:t>
      </w:r>
      <w:r w:rsidRPr="009678D8">
        <w:rPr>
          <w:rFonts w:asciiTheme="majorHAnsi" w:hAnsiTheme="majorHAnsi"/>
          <w:color w:val="000000" w:themeColor="text1"/>
          <w:sz w:val="22"/>
          <w:szCs w:val="22"/>
        </w:rPr>
        <w:t xml:space="preserve">The </w:t>
      </w:r>
      <w:r w:rsidR="00D72D51" w:rsidRPr="009678D8">
        <w:rPr>
          <w:rFonts w:asciiTheme="majorHAnsi" w:hAnsiTheme="majorHAnsi"/>
          <w:b/>
          <w:color w:val="000000" w:themeColor="text1"/>
          <w:sz w:val="22"/>
          <w:szCs w:val="22"/>
        </w:rPr>
        <w:t>h</w:t>
      </w:r>
      <w:r w:rsidRPr="009678D8">
        <w:rPr>
          <w:rFonts w:asciiTheme="majorHAnsi" w:hAnsiTheme="majorHAnsi"/>
          <w:b/>
          <w:color w:val="000000" w:themeColor="text1"/>
          <w:sz w:val="22"/>
          <w:szCs w:val="22"/>
        </w:rPr>
        <w:t>alf-normalization transformation</w:t>
      </w:r>
      <w:r w:rsidRPr="009678D8">
        <w:rPr>
          <w:rFonts w:asciiTheme="majorHAnsi" w:hAnsiTheme="majorHAnsi"/>
          <w:color w:val="000000" w:themeColor="text1"/>
          <w:sz w:val="22"/>
          <w:szCs w:val="22"/>
        </w:rPr>
        <w:t xml:space="preserve"> only applies </w:t>
      </w:r>
      <w:r w:rsidR="007909F6" w:rsidRPr="009678D8">
        <w:rPr>
          <w:rFonts w:asciiTheme="majorHAnsi" w:hAnsiTheme="majorHAnsi"/>
          <w:color w:val="000000" w:themeColor="text1"/>
          <w:sz w:val="22"/>
          <w:szCs w:val="22"/>
        </w:rPr>
        <w:t xml:space="preserve">to the Absolute D-value model.  </w:t>
      </w:r>
      <w:r w:rsidR="009E34C0" w:rsidRPr="009678D8">
        <w:rPr>
          <w:rFonts w:asciiTheme="majorHAnsi" w:hAnsiTheme="majorHAnsi"/>
          <w:color w:val="000000" w:themeColor="text1"/>
          <w:sz w:val="22"/>
          <w:szCs w:val="22"/>
        </w:rPr>
        <w:t xml:space="preserve">The </w:t>
      </w:r>
      <w:r w:rsidR="009E34C0" w:rsidRPr="009678D8">
        <w:rPr>
          <w:rFonts w:asciiTheme="majorHAnsi" w:hAnsiTheme="majorHAnsi"/>
          <w:b/>
          <w:color w:val="000000" w:themeColor="text1"/>
          <w:sz w:val="22"/>
          <w:szCs w:val="22"/>
        </w:rPr>
        <w:t>zero sample</w:t>
      </w:r>
      <w:r w:rsidR="009E34C0" w:rsidRPr="009C5CE3">
        <w:rPr>
          <w:rFonts w:asciiTheme="majorHAnsi" w:hAnsiTheme="majorHAnsi"/>
          <w:b/>
          <w:color w:val="000000" w:themeColor="text1"/>
          <w:sz w:val="22"/>
          <w:szCs w:val="22"/>
        </w:rPr>
        <w:t xml:space="preserve"> mean</w:t>
      </w:r>
      <w:r w:rsidR="009E34C0" w:rsidRPr="009678D8">
        <w:rPr>
          <w:rFonts w:asciiTheme="majorHAnsi" w:hAnsiTheme="majorHAnsi"/>
          <w:color w:val="000000" w:themeColor="text1"/>
          <w:sz w:val="22"/>
          <w:szCs w:val="22"/>
        </w:rPr>
        <w:t xml:space="preserve"> checkbox will change the reference mean to zero within the t-statistic calculation.  This tests the hypothesis that there are zero differences between paired elements.  The default optio</w:t>
      </w:r>
      <w:r w:rsidR="006C771B" w:rsidRPr="009678D8">
        <w:rPr>
          <w:rFonts w:asciiTheme="majorHAnsi" w:hAnsiTheme="majorHAnsi"/>
          <w:color w:val="000000" w:themeColor="text1"/>
          <w:sz w:val="22"/>
          <w:szCs w:val="22"/>
        </w:rPr>
        <w:t>n is the mean of the reference.</w:t>
      </w:r>
    </w:p>
    <w:p w:rsidR="009E34C0" w:rsidRPr="00612E84" w:rsidRDefault="009E34C0" w:rsidP="00A17325">
      <w:pPr>
        <w:pStyle w:val="Heading2"/>
        <w:spacing w:line="360" w:lineRule="auto"/>
        <w:jc w:val="both"/>
        <w:rPr>
          <w:b/>
        </w:rPr>
      </w:pPr>
      <w:r w:rsidRPr="00612E84">
        <w:rPr>
          <w:b/>
        </w:rPr>
        <w:lastRenderedPageBreak/>
        <w:t>Output parameters</w:t>
      </w:r>
    </w:p>
    <w:p w:rsidR="009E34C0" w:rsidRPr="009678D8" w:rsidRDefault="009E34C0" w:rsidP="00A17325">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This tab allows the selection for using excel files</w:t>
      </w:r>
      <w:r w:rsidR="00D9229A" w:rsidRPr="009678D8">
        <w:rPr>
          <w:rFonts w:asciiTheme="majorHAnsi" w:hAnsiTheme="majorHAnsi" w:cstheme="majorHAnsi"/>
          <w:color w:val="000000" w:themeColor="text1"/>
          <w:sz w:val="22"/>
          <w:szCs w:val="22"/>
        </w:rPr>
        <w:t xml:space="preserve"> and a plot</w:t>
      </w:r>
      <w:r w:rsidRPr="009678D8">
        <w:rPr>
          <w:rFonts w:asciiTheme="majorHAnsi" w:hAnsiTheme="majorHAnsi" w:cstheme="majorHAnsi"/>
          <w:color w:val="000000" w:themeColor="text1"/>
          <w:sz w:val="22"/>
          <w:szCs w:val="22"/>
        </w:rPr>
        <w:t xml:space="preserve"> for output</w:t>
      </w:r>
      <w:r w:rsidR="0009157E" w:rsidRPr="009678D8">
        <w:rPr>
          <w:rFonts w:asciiTheme="majorHAnsi" w:hAnsiTheme="majorHAnsi" w:cstheme="majorHAnsi"/>
          <w:color w:val="000000" w:themeColor="text1"/>
          <w:sz w:val="22"/>
          <w:szCs w:val="22"/>
        </w:rPr>
        <w:t xml:space="preserve"> </w:t>
      </w:r>
      <w:r w:rsidR="0009157E" w:rsidRPr="009678D8">
        <w:rPr>
          <w:rFonts w:asciiTheme="majorHAnsi" w:hAnsiTheme="majorHAnsi" w:cstheme="majorHAnsi"/>
          <w:b/>
          <w:color w:val="000000" w:themeColor="text1"/>
          <w:sz w:val="22"/>
          <w:szCs w:val="22"/>
        </w:rPr>
        <w:t>(</w:t>
      </w:r>
      <w:r w:rsidR="004852D3">
        <w:rPr>
          <w:rFonts w:asciiTheme="majorHAnsi" w:hAnsiTheme="majorHAnsi" w:cstheme="majorHAnsi"/>
          <w:b/>
          <w:color w:val="000000" w:themeColor="text1"/>
          <w:sz w:val="22"/>
          <w:szCs w:val="22"/>
        </w:rPr>
        <w:t>Figure 8</w:t>
      </w:r>
      <w:r w:rsidR="0009157E"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The default is set to excel files.  This will split the results by </w:t>
      </w:r>
      <w:r w:rsidR="00D9229A" w:rsidRPr="009678D8">
        <w:rPr>
          <w:rFonts w:asciiTheme="majorHAnsi" w:hAnsiTheme="majorHAnsi" w:cstheme="majorHAnsi"/>
          <w:color w:val="000000" w:themeColor="text1"/>
          <w:sz w:val="22"/>
          <w:szCs w:val="22"/>
        </w:rPr>
        <w:t xml:space="preserve">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C771B" w:rsidTr="00C911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6C771B" w:rsidP="006C771B">
            <w:pPr>
              <w:spacing w:line="360" w:lineRule="auto"/>
              <w:jc w:val="center"/>
              <w:rPr>
                <w:color w:val="000000" w:themeColor="text1"/>
              </w:rPr>
            </w:pPr>
            <w:r>
              <w:rPr>
                <w:noProof/>
                <w:color w:val="000000" w:themeColor="text1"/>
                <w:lang w:eastAsia="en-US"/>
              </w:rPr>
              <w:drawing>
                <wp:inline distT="0" distB="0" distL="0" distR="0">
                  <wp:extent cx="3623468" cy="129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C771B" w:rsidTr="00C91137">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4852D3" w:rsidP="006C771B">
            <w:pPr>
              <w:spacing w:line="360" w:lineRule="auto"/>
              <w:jc w:val="center"/>
              <w:rPr>
                <w:rFonts w:asciiTheme="majorHAnsi" w:hAnsiTheme="majorHAnsi"/>
                <w:color w:val="000000" w:themeColor="text1"/>
              </w:rPr>
            </w:pPr>
            <w:r>
              <w:rPr>
                <w:rFonts w:asciiTheme="majorHAnsi" w:hAnsiTheme="majorHAnsi"/>
                <w:color w:val="000000" w:themeColor="text1"/>
              </w:rPr>
              <w:t>Figure 8</w:t>
            </w:r>
            <w:r w:rsidR="006C771B">
              <w:rPr>
                <w:rFonts w:asciiTheme="majorHAnsi" w:hAnsiTheme="majorHAnsi"/>
                <w:color w:val="000000" w:themeColor="text1"/>
              </w:rPr>
              <w:t xml:space="preserve"> – Single comparison output parameters.</w:t>
            </w:r>
          </w:p>
        </w:tc>
      </w:tr>
    </w:tbl>
    <w:p w:rsidR="004B0A78" w:rsidRPr="009678D8" w:rsidRDefault="004B0A78" w:rsidP="00A17325">
      <w:pPr>
        <w:pStyle w:val="Heading2"/>
        <w:jc w:val="both"/>
        <w:rPr>
          <w:rFonts w:ascii="Calibri" w:hAnsi="Calibri" w:cs="Calibri"/>
          <w:b/>
        </w:rPr>
      </w:pPr>
      <w:r w:rsidRPr="009678D8">
        <w:rPr>
          <w:rFonts w:ascii="Calibri" w:hAnsi="Calibri" w:cs="Calibri"/>
          <w:b/>
        </w:rPr>
        <w:t>interpreting results</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w:t>
      </w:r>
      <w:r w:rsidR="00B227A2">
        <w:rPr>
          <w:rFonts w:ascii="Calibri" w:hAnsi="Calibri" w:cs="Calibri"/>
          <w:color w:val="000000" w:themeColor="text1"/>
          <w:sz w:val="22"/>
          <w:szCs w:val="22"/>
        </w:rPr>
        <w:t>ching and articulation-matching</w:t>
      </w:r>
      <w:r w:rsidRPr="009678D8">
        <w:rPr>
          <w:rFonts w:ascii="Calibri" w:hAnsi="Calibri" w:cs="Calibri"/>
          <w:color w:val="000000" w:themeColor="text1"/>
          <w:sz w:val="22"/>
          <w:szCs w:val="22"/>
        </w:rPr>
        <w:t xml:space="preserve"> if the case comparison p-value is less than or equal to the alpha level (0.05 default) than the comparison is excluded</w:t>
      </w:r>
      <w:r w:rsidR="0009157E" w:rsidRPr="009678D8">
        <w:rPr>
          <w:rFonts w:ascii="Calibri" w:hAnsi="Calibri" w:cs="Calibri"/>
          <w:color w:val="000000" w:themeColor="text1"/>
          <w:sz w:val="22"/>
          <w:szCs w:val="22"/>
        </w:rPr>
        <w:t xml:space="preserve"> </w:t>
      </w:r>
      <w:r w:rsidR="0009157E" w:rsidRPr="009678D8">
        <w:rPr>
          <w:rFonts w:ascii="Calibri" w:hAnsi="Calibri" w:cs="Calibri"/>
          <w:b/>
          <w:color w:val="000000" w:themeColor="text1"/>
          <w:sz w:val="22"/>
          <w:szCs w:val="22"/>
        </w:rPr>
        <w:t>(</w:t>
      </w:r>
      <w:r w:rsidR="004852D3">
        <w:rPr>
          <w:rFonts w:ascii="Calibri" w:hAnsi="Calibri" w:cs="Calibri"/>
          <w:b/>
          <w:color w:val="000000" w:themeColor="text1"/>
          <w:sz w:val="22"/>
          <w:szCs w:val="22"/>
        </w:rPr>
        <w:t>Figure 9</w:t>
      </w:r>
      <w:r w:rsidR="0009157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w:t>
      </w:r>
      <w:proofErr w:type="spellStart"/>
      <w:r w:rsidRPr="009678D8">
        <w:rPr>
          <w:rFonts w:ascii="Calibri" w:hAnsi="Calibri" w:cs="Calibri"/>
          <w:color w:val="000000" w:themeColor="text1"/>
          <w:sz w:val="22"/>
          <w:szCs w:val="22"/>
        </w:rPr>
        <w:t>OsteoSort</w:t>
      </w:r>
      <w:proofErr w:type="spellEnd"/>
      <w:r w:rsidR="00ED1695" w:rsidRPr="009678D8">
        <w:rPr>
          <w:rFonts w:ascii="Calibri" w:hAnsi="Calibri" w:cs="Calibri"/>
          <w:color w:val="000000" w:themeColor="text1"/>
          <w:sz w:val="22"/>
          <w:szCs w:val="22"/>
        </w:rPr>
        <w:t xml:space="preserve">.  </w:t>
      </w:r>
      <w:r w:rsidR="0040518B">
        <w:rPr>
          <w:rFonts w:ascii="Calibri" w:hAnsi="Calibri" w:cs="Calibri"/>
          <w:color w:val="000000" w:themeColor="text1"/>
          <w:sz w:val="22"/>
          <w:szCs w:val="22"/>
        </w:rPr>
        <w:t>For association</w:t>
      </w:r>
      <w:r w:rsidRPr="009678D8">
        <w:rPr>
          <w:rFonts w:ascii="Calibri" w:hAnsi="Calibri" w:cs="Calibri"/>
          <w:color w:val="000000" w:themeColor="text1"/>
          <w:sz w:val="22"/>
          <w:szCs w:val="22"/>
        </w:rPr>
        <w:t xml:space="preserve"> if the case comparison falls outside of the prediction interval (0.90 default) than the case comparison is considered excluded</w:t>
      </w:r>
      <w:r w:rsidR="0009157E" w:rsidRPr="009678D8">
        <w:rPr>
          <w:rFonts w:ascii="Calibri" w:hAnsi="Calibri" w:cs="Calibri"/>
          <w:color w:val="000000" w:themeColor="text1"/>
          <w:sz w:val="22"/>
          <w:szCs w:val="22"/>
        </w:rPr>
        <w:t xml:space="preserve"> (</w:t>
      </w:r>
      <w:r w:rsidR="00ED1695" w:rsidRPr="009678D8">
        <w:rPr>
          <w:rFonts w:ascii="Calibri" w:hAnsi="Calibri" w:cs="Calibri"/>
          <w:color w:val="000000" w:themeColor="text1"/>
          <w:sz w:val="22"/>
          <w:szCs w:val="22"/>
        </w:rPr>
        <w:t>Figure 8</w:t>
      </w:r>
      <w:r w:rsidR="0009157E" w:rsidRPr="009678D8">
        <w:rPr>
          <w:rFonts w:ascii="Calibri" w:hAnsi="Calibri" w:cs="Calibri"/>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graph indicates the distribution of reference data and where your comparison falls within the reference.  For pair-matching and articulation-matching a histogram is produce</w:t>
      </w:r>
      <w:r w:rsidR="0040518B">
        <w:rPr>
          <w:rFonts w:ascii="Calibri" w:hAnsi="Calibri" w:cs="Calibri"/>
          <w:color w:val="000000" w:themeColor="text1"/>
          <w:sz w:val="22"/>
          <w:szCs w:val="22"/>
        </w:rPr>
        <w:t>d</w:t>
      </w:r>
      <w:r w:rsidRPr="009678D8">
        <w:rPr>
          <w:rFonts w:ascii="Calibri" w:hAnsi="Calibri" w:cs="Calibri"/>
          <w:color w:val="000000" w:themeColor="text1"/>
          <w:sz w:val="22"/>
          <w:szCs w:val="22"/>
        </w:rPr>
        <w:t xml:space="preserve"> with a red line indicating your individ</w:t>
      </w:r>
      <w:r w:rsidR="0040518B">
        <w:rPr>
          <w:rFonts w:ascii="Calibri" w:hAnsi="Calibri" w:cs="Calibri"/>
          <w:color w:val="000000" w:themeColor="text1"/>
          <w:sz w:val="22"/>
          <w:szCs w:val="22"/>
        </w:rPr>
        <w:t>ual.  If no red line is visible</w:t>
      </w:r>
      <w:r w:rsidRPr="009678D8">
        <w:rPr>
          <w:rFonts w:ascii="Calibri" w:hAnsi="Calibri" w:cs="Calibri"/>
          <w:color w:val="000000" w:themeColor="text1"/>
          <w:sz w:val="22"/>
          <w:szCs w:val="22"/>
        </w:rPr>
        <w:t xml:space="preserve"> the comparison is completely outside of the reference distribution.  For association a scatterplot is produced with lines indicating the prediction interval, mean, and a blue dot indicating where the comparison falls within the reference data.  Simil</w:t>
      </w:r>
      <w:r w:rsidR="0040518B">
        <w:rPr>
          <w:rFonts w:ascii="Calibri" w:hAnsi="Calibri" w:cs="Calibri"/>
          <w:color w:val="000000" w:themeColor="text1"/>
          <w:sz w:val="22"/>
          <w:szCs w:val="22"/>
        </w:rPr>
        <w:t>arly, if no blue dot is visible</w:t>
      </w:r>
      <w:r w:rsidRPr="009678D8">
        <w:rPr>
          <w:rFonts w:ascii="Calibri" w:hAnsi="Calibri" w:cs="Calibri"/>
          <w:color w:val="000000" w:themeColor="text1"/>
          <w:sz w:val="22"/>
          <w:szCs w:val="22"/>
        </w:rPr>
        <w:t xml:space="preserve"> the comparison falls outside of the reference data.</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D1695" w:rsidTr="00C64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cstheme="majorHAnsi"/>
                <w:color w:val="000000" w:themeColor="text1"/>
              </w:rPr>
            </w:pPr>
            <w:r>
              <w:rPr>
                <w:rFonts w:cstheme="majorHAnsi"/>
                <w:noProof/>
                <w:color w:val="000000" w:themeColor="text1"/>
                <w:lang w:eastAsia="en-US"/>
              </w:rPr>
              <w:lastRenderedPageBreak/>
              <w:drawing>
                <wp:inline distT="0" distB="0" distL="0" distR="0">
                  <wp:extent cx="5398944"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glepairres.png"/>
                          <pic:cNvPicPr/>
                        </pic:nvPicPr>
                        <pic:blipFill>
                          <a:blip r:embed="rId28">
                            <a:extLst>
                              <a:ext uri="{28A0092B-C50C-407E-A947-70E740481C1C}">
                                <a14:useLocalDpi xmlns:a14="http://schemas.microsoft.com/office/drawing/2010/main" val="0"/>
                              </a:ext>
                            </a:extLst>
                          </a:blip>
                          <a:stretch>
                            <a:fillRect/>
                          </a:stretch>
                        </pic:blipFill>
                        <pic:spPr>
                          <a:xfrm>
                            <a:off x="0" y="0"/>
                            <a:ext cx="539894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178239" cy="16459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gleartres.png"/>
                          <pic:cNvPicPr/>
                        </pic:nvPicPr>
                        <pic:blipFill>
                          <a:blip r:embed="rId29">
                            <a:extLst>
                              <a:ext uri="{28A0092B-C50C-407E-A947-70E740481C1C}">
                                <a14:useLocalDpi xmlns:a14="http://schemas.microsoft.com/office/drawing/2010/main" val="0"/>
                              </a:ext>
                            </a:extLst>
                          </a:blip>
                          <a:stretch>
                            <a:fillRect/>
                          </a:stretch>
                        </pic:blipFill>
                        <pic:spPr>
                          <a:xfrm>
                            <a:off x="0" y="0"/>
                            <a:ext cx="5178239" cy="164592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335384" cy="173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gleassres.png"/>
                          <pic:cNvPicPr/>
                        </pic:nvPicPr>
                        <pic:blipFill>
                          <a:blip r:embed="rId30">
                            <a:extLst>
                              <a:ext uri="{28A0092B-C50C-407E-A947-70E740481C1C}">
                                <a14:useLocalDpi xmlns:a14="http://schemas.microsoft.com/office/drawing/2010/main" val="0"/>
                              </a:ext>
                            </a:extLst>
                          </a:blip>
                          <a:stretch>
                            <a:fillRect/>
                          </a:stretch>
                        </pic:blipFill>
                        <pic:spPr>
                          <a:xfrm>
                            <a:off x="0" y="0"/>
                            <a:ext cx="533538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D1695" w:rsidRDefault="004852D3"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9</w:t>
            </w:r>
            <w:r w:rsidR="00ED1695">
              <w:rPr>
                <w:rFonts w:asciiTheme="majorHAnsi" w:hAnsiTheme="majorHAnsi" w:cstheme="majorHAnsi"/>
                <w:noProof/>
                <w:color w:val="000000" w:themeColor="text1"/>
                <w:lang w:eastAsia="en-US"/>
              </w:rPr>
              <w:t xml:space="preserve"> – Single comparison pair-match (A), articulation (B), and association (C) results.</w:t>
            </w:r>
          </w:p>
          <w:p w:rsidR="005E3B6B" w:rsidRDefault="005E3B6B" w:rsidP="00ED1695">
            <w:pPr>
              <w:spacing w:line="360" w:lineRule="auto"/>
              <w:jc w:val="center"/>
              <w:rPr>
                <w:rFonts w:asciiTheme="majorHAnsi" w:hAnsiTheme="majorHAnsi" w:cstheme="majorHAnsi"/>
                <w:noProof/>
                <w:color w:val="000000" w:themeColor="text1"/>
                <w:lang w:eastAsia="en-US"/>
              </w:rPr>
            </w:pPr>
          </w:p>
        </w:tc>
      </w:tr>
    </w:tbl>
    <w:p w:rsidR="004B0A78" w:rsidRPr="00612E84" w:rsidRDefault="004B0A78" w:rsidP="00A17325">
      <w:pPr>
        <w:pStyle w:val="Heading2"/>
        <w:jc w:val="both"/>
        <w:rPr>
          <w:b/>
        </w:rPr>
      </w:pPr>
      <w:r w:rsidRPr="00612E84">
        <w:rPr>
          <w:b/>
        </w:rPr>
        <w:lastRenderedPageBreak/>
        <w:t>saving results</w:t>
      </w:r>
    </w:p>
    <w:p w:rsidR="004B0A78" w:rsidRPr="009678D8" w:rsidRDefault="004B0A78" w:rsidP="00A17325">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w:t>
      </w:r>
      <w:r w:rsidR="00887B87">
        <w:rPr>
          <w:rFonts w:asciiTheme="majorHAnsi" w:hAnsiTheme="majorHAnsi"/>
          <w:color w:val="000000" w:themeColor="text1"/>
          <w:sz w:val="22"/>
          <w:szCs w:val="22"/>
        </w:rPr>
        <w:t>clicking</w:t>
      </w:r>
      <w:r w:rsidRPr="009678D8">
        <w:rPr>
          <w:rFonts w:asciiTheme="majorHAnsi" w:hAnsiTheme="majorHAnsi"/>
          <w:color w:val="000000" w:themeColor="text1"/>
          <w:sz w:val="22"/>
          <w:szCs w:val="22"/>
        </w:rPr>
        <w:t xml:space="preserve"> </w:t>
      </w:r>
      <w:r w:rsidR="000900CE"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w:t>
      </w:r>
      <w:r w:rsidR="00CC3A5A">
        <w:rPr>
          <w:rFonts w:asciiTheme="majorHAnsi" w:hAnsiTheme="majorHAnsi"/>
          <w:color w:val="000000" w:themeColor="text1"/>
          <w:sz w:val="22"/>
          <w:szCs w:val="22"/>
        </w:rPr>
        <w:t>saving</w:t>
      </w:r>
      <w:r w:rsidRPr="009678D8">
        <w:rPr>
          <w:rFonts w:asciiTheme="majorHAnsi" w:hAnsiTheme="majorHAnsi"/>
          <w:color w:val="000000" w:themeColor="text1"/>
          <w:sz w:val="22"/>
          <w:szCs w:val="22"/>
        </w:rPr>
        <w:t xml:space="preserve">.  </w:t>
      </w:r>
    </w:p>
    <w:p w:rsidR="009E34C0" w:rsidRPr="00D72D51" w:rsidRDefault="009E34C0" w:rsidP="00A17325">
      <w:pPr>
        <w:spacing w:line="360" w:lineRule="auto"/>
        <w:jc w:val="both"/>
        <w:rPr>
          <w:rFonts w:asciiTheme="majorHAnsi" w:hAnsiTheme="majorHAnsi"/>
          <w:color w:val="000000" w:themeColor="text1"/>
        </w:rPr>
      </w:pPr>
    </w:p>
    <w:p w:rsidR="00347B4B" w:rsidRDefault="00347B4B" w:rsidP="00A17325">
      <w:pPr>
        <w:jc w:val="both"/>
        <w:rPr>
          <w:rFonts w:asciiTheme="majorHAnsi" w:hAnsiTheme="majorHAnsi"/>
        </w:rPr>
        <w:sectPr w:rsidR="00347B4B" w:rsidSect="00F53677">
          <w:headerReference w:type="default" r:id="rId3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529CD" w:rsidRPr="000A797A" w:rsidRDefault="002529CD" w:rsidP="002529CD">
      <w:pPr>
        <w:pStyle w:val="Heading2"/>
        <w:jc w:val="both"/>
        <w:rPr>
          <w:b/>
        </w:rPr>
      </w:pPr>
      <w:r w:rsidRPr="00612E84">
        <w:rPr>
          <w:b/>
        </w:rPr>
        <w:lastRenderedPageBreak/>
        <w:t>User interface</w:t>
      </w:r>
    </w:p>
    <w:p w:rsidR="002529CD" w:rsidRPr="009678D8" w:rsidRDefault="002529CD" w:rsidP="002529CD">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w:t>
      </w:r>
      <w:r w:rsidR="00BA484C" w:rsidRPr="009678D8">
        <w:rPr>
          <w:rFonts w:asciiTheme="majorHAnsi" w:hAnsiTheme="majorHAnsi"/>
          <w:color w:val="000000" w:themeColor="text1"/>
          <w:sz w:val="22"/>
          <w:szCs w:val="22"/>
        </w:rPr>
        <w:t>multiple</w:t>
      </w:r>
      <w:r w:rsidRPr="009678D8">
        <w:rPr>
          <w:rFonts w:asciiTheme="majorHAnsi" w:hAnsiTheme="majorHAnsi"/>
          <w:color w:val="000000" w:themeColor="text1"/>
          <w:sz w:val="22"/>
          <w:szCs w:val="22"/>
        </w:rPr>
        <w:t xml:space="preserve"> comparison interface</w:t>
      </w:r>
      <w:r w:rsidR="00BA484C" w:rsidRPr="009678D8">
        <w:rPr>
          <w:rFonts w:asciiTheme="majorHAnsi" w:hAnsiTheme="majorHAnsi"/>
          <w:color w:val="000000" w:themeColor="text1"/>
          <w:sz w:val="22"/>
          <w:szCs w:val="22"/>
        </w:rPr>
        <w:t xml:space="preserve"> allows an analyst to conduct one-to-many </w:t>
      </w:r>
      <w:r w:rsidRPr="009678D8">
        <w:rPr>
          <w:rFonts w:asciiTheme="majorHAnsi" w:hAnsiTheme="majorHAnsi"/>
          <w:color w:val="000000" w:themeColor="text1"/>
          <w:sz w:val="22"/>
          <w:szCs w:val="22"/>
        </w:rPr>
        <w:t>comparison</w:t>
      </w:r>
      <w:r w:rsidR="00BA484C" w:rsidRPr="009678D8">
        <w:rPr>
          <w:rFonts w:asciiTheme="majorHAnsi" w:hAnsiTheme="majorHAnsi"/>
          <w:color w:val="000000" w:themeColor="text1"/>
          <w:sz w:val="22"/>
          <w:szCs w:val="22"/>
        </w:rPr>
        <w:t>s</w:t>
      </w:r>
      <w:r w:rsidRPr="009678D8">
        <w:rPr>
          <w:rFonts w:asciiTheme="majorHAnsi" w:hAnsiTheme="majorHAnsi"/>
          <w:color w:val="000000" w:themeColor="text1"/>
          <w:sz w:val="22"/>
          <w:szCs w:val="22"/>
        </w:rPr>
        <w:t xml:space="preserve">.  The three methods currently supported include pair-matching, articulation, and association.  Selecting between these options will dynamically generate the user input interface </w:t>
      </w:r>
      <w:r w:rsidR="004852D3">
        <w:rPr>
          <w:rFonts w:asciiTheme="majorHAnsi" w:hAnsiTheme="majorHAnsi"/>
          <w:b/>
          <w:color w:val="000000" w:themeColor="text1"/>
          <w:sz w:val="22"/>
          <w:szCs w:val="22"/>
        </w:rPr>
        <w:t>(Figure 10</w:t>
      </w:r>
      <w:r w:rsidRPr="009678D8">
        <w:rPr>
          <w:rFonts w:asciiTheme="majorHAnsi" w:hAnsiTheme="majorHAnsi"/>
          <w:b/>
          <w:color w:val="000000" w:themeColor="text1"/>
          <w:sz w:val="22"/>
          <w:szCs w:val="22"/>
        </w:rPr>
        <w:t>)</w:t>
      </w:r>
      <w:r w:rsidR="005D0A41">
        <w:rPr>
          <w:rFonts w:asciiTheme="majorHAnsi" w:hAnsiTheme="majorHAnsi"/>
          <w:color w:val="000000" w:themeColor="text1"/>
          <w:sz w:val="22"/>
          <w:szCs w:val="22"/>
        </w:rPr>
        <w:t>.  Under pair and association,</w:t>
      </w:r>
      <w:r w:rsidRPr="009678D8">
        <w:rPr>
          <w:rFonts w:asciiTheme="majorHAnsi" w:hAnsiTheme="majorHAnsi"/>
          <w:color w:val="000000" w:themeColor="text1"/>
          <w:sz w:val="22"/>
          <w:szCs w:val="22"/>
        </w:rPr>
        <w:t xml:space="preserve"> the </w:t>
      </w:r>
      <w:r w:rsidRPr="009678D8">
        <w:rPr>
          <w:rFonts w:asciiTheme="majorHAnsi" w:hAnsiTheme="majorHAnsi"/>
          <w:b/>
          <w:color w:val="000000" w:themeColor="text1"/>
          <w:sz w:val="22"/>
          <w:szCs w:val="22"/>
        </w:rPr>
        <w:t>measurements</w:t>
      </w:r>
      <w:r w:rsidRPr="009678D8">
        <w:rPr>
          <w:rFonts w:asciiTheme="majorHAnsi" w:hAnsiTheme="majorHAnsi"/>
          <w:color w:val="000000" w:themeColor="text1"/>
          <w:sz w:val="22"/>
          <w:szCs w:val="22"/>
        </w:rPr>
        <w:t xml:space="preserve"> </w:t>
      </w:r>
      <w:r w:rsidR="002A3494">
        <w:rPr>
          <w:rFonts w:asciiTheme="majorHAnsi" w:hAnsiTheme="majorHAnsi"/>
          <w:color w:val="000000" w:themeColor="text1"/>
          <w:sz w:val="22"/>
          <w:szCs w:val="22"/>
        </w:rPr>
        <w:t>dropdown</w:t>
      </w:r>
      <w:r w:rsidRPr="009678D8">
        <w:rPr>
          <w:rFonts w:asciiTheme="majorHAnsi" w:hAnsiTheme="majorHAnsi"/>
          <w:color w:val="000000" w:themeColor="text1"/>
          <w:sz w:val="22"/>
          <w:szCs w:val="22"/>
        </w:rPr>
        <w:t xml:space="preserve"> menu allows the selection of standard or supplement me</w:t>
      </w:r>
      <w:r w:rsidR="005D0A41">
        <w:rPr>
          <w:rFonts w:asciiTheme="majorHAnsi" w:hAnsiTheme="majorHAnsi"/>
          <w:color w:val="000000" w:themeColor="text1"/>
          <w:sz w:val="22"/>
          <w:szCs w:val="22"/>
        </w:rPr>
        <w:t>asurements.  Under articulation</w:t>
      </w:r>
      <w:r w:rsidRPr="009678D8">
        <w:rPr>
          <w:rFonts w:asciiTheme="majorHAnsi" w:hAnsiTheme="majorHAnsi"/>
          <w:color w:val="000000" w:themeColor="text1"/>
          <w:sz w:val="22"/>
          <w:szCs w:val="22"/>
        </w:rPr>
        <w:t xml:space="preserve"> there is no measurement selection as the method depends on one specific measurement per bone. The </w:t>
      </w:r>
      <w:r w:rsidRPr="009678D8">
        <w:rPr>
          <w:rFonts w:asciiTheme="majorHAnsi" w:hAnsiTheme="majorHAnsi"/>
          <w:b/>
          <w:color w:val="000000" w:themeColor="text1"/>
          <w:sz w:val="22"/>
          <w:szCs w:val="22"/>
        </w:rPr>
        <w:t>predictor</w:t>
      </w:r>
      <w:r w:rsidR="00BA484C" w:rsidRPr="009678D8">
        <w:rPr>
          <w:rFonts w:asciiTheme="majorHAnsi" w:hAnsiTheme="majorHAnsi"/>
          <w:color w:val="000000" w:themeColor="text1"/>
          <w:sz w:val="22"/>
          <w:szCs w:val="22"/>
        </w:rPr>
        <w:t xml:space="preserve"> and </w:t>
      </w:r>
      <w:r w:rsidR="00BA484C" w:rsidRPr="009678D8">
        <w:rPr>
          <w:rFonts w:asciiTheme="majorHAnsi" w:hAnsiTheme="majorHAnsi"/>
          <w:b/>
          <w:color w:val="000000" w:themeColor="text1"/>
          <w:sz w:val="22"/>
          <w:szCs w:val="22"/>
        </w:rPr>
        <w:t>predicted</w:t>
      </w:r>
      <w:r w:rsidR="00BA484C" w:rsidRPr="009678D8">
        <w:rPr>
          <w:rFonts w:asciiTheme="majorHAnsi" w:hAnsiTheme="majorHAnsi"/>
          <w:color w:val="000000" w:themeColor="text1"/>
          <w:sz w:val="22"/>
          <w:szCs w:val="22"/>
        </w:rPr>
        <w:t xml:space="preserve"> labels indicate which side will be used as the independent and </w:t>
      </w:r>
      <w:r w:rsidR="005C15E9" w:rsidRPr="009678D8">
        <w:rPr>
          <w:rFonts w:asciiTheme="majorHAnsi" w:hAnsiTheme="majorHAnsi"/>
          <w:color w:val="000000" w:themeColor="text1"/>
          <w:sz w:val="22"/>
          <w:szCs w:val="22"/>
        </w:rPr>
        <w:t>dependent</w:t>
      </w:r>
      <w:r w:rsidR="00BA484C" w:rsidRPr="009678D8">
        <w:rPr>
          <w:rFonts w:asciiTheme="majorHAnsi" w:hAnsiTheme="majorHAnsi"/>
          <w:color w:val="000000" w:themeColor="text1"/>
          <w:sz w:val="22"/>
          <w:szCs w:val="22"/>
        </w:rPr>
        <w:t xml:space="preserve"> variables.  </w:t>
      </w:r>
      <w:r w:rsidRPr="009678D8">
        <w:rPr>
          <w:rFonts w:asciiTheme="majorHAnsi" w:hAnsiTheme="majorHAnsi"/>
          <w:color w:val="000000" w:themeColor="text1"/>
          <w:sz w:val="22"/>
          <w:szCs w:val="22"/>
        </w:rPr>
        <w:t xml:space="preserve">See the </w:t>
      </w:r>
      <w:proofErr w:type="spellStart"/>
      <w:r w:rsidRPr="009678D8">
        <w:rPr>
          <w:rFonts w:asciiTheme="majorHAnsi" w:hAnsiTheme="majorHAnsi"/>
          <w:color w:val="000000" w:themeColor="text1"/>
          <w:sz w:val="22"/>
          <w:szCs w:val="22"/>
        </w:rPr>
        <w:t>CoRA</w:t>
      </w:r>
      <w:proofErr w:type="spellEnd"/>
      <w:r w:rsidRPr="009678D8">
        <w:rPr>
          <w:rFonts w:asciiTheme="majorHAnsi" w:hAnsiTheme="majorHAnsi"/>
          <w:color w:val="000000" w:themeColor="text1"/>
          <w:sz w:val="22"/>
          <w:szCs w:val="22"/>
        </w:rPr>
        <w:t xml:space="preserve"> Measurement Guide for definitions and references for the measurement numbers.</w:t>
      </w:r>
      <w:r w:rsidR="00BA484C" w:rsidRPr="009678D8">
        <w:rPr>
          <w:rFonts w:asciiTheme="majorHAnsi" w:hAnsiTheme="majorHAnsi"/>
          <w:color w:val="000000" w:themeColor="text1"/>
          <w:sz w:val="22"/>
          <w:szCs w:val="22"/>
        </w:rPr>
        <w:t xml:space="preserve">  The </w:t>
      </w:r>
      <w:r w:rsidR="00BA484C" w:rsidRPr="009678D8">
        <w:rPr>
          <w:rFonts w:asciiTheme="majorHAnsi" w:hAnsiTheme="majorHAnsi"/>
          <w:b/>
          <w:color w:val="000000" w:themeColor="text1"/>
          <w:sz w:val="22"/>
          <w:szCs w:val="22"/>
        </w:rPr>
        <w:t>Browse</w:t>
      </w:r>
      <w:r w:rsidR="00BA484C" w:rsidRPr="009678D8">
        <w:rPr>
          <w:rFonts w:asciiTheme="majorHAnsi" w:hAnsiTheme="majorHAnsi"/>
          <w:color w:val="000000" w:themeColor="text1"/>
          <w:sz w:val="22"/>
          <w:szCs w:val="22"/>
        </w:rPr>
        <w:t xml:space="preserve"> button allows you to upload a .CSV file based off of the template containing your measurement data for a full assemblage.</w:t>
      </w:r>
      <w:r w:rsidR="007A2E83" w:rsidRPr="009678D8">
        <w:rPr>
          <w:rFonts w:asciiTheme="majorHAnsi" w:hAnsiTheme="majorHAnsi"/>
          <w:color w:val="000000" w:themeColor="text1"/>
          <w:sz w:val="22"/>
          <w:szCs w:val="22"/>
        </w:rPr>
        <w:t xml:space="preserve">  </w:t>
      </w:r>
      <w:r w:rsidR="007A2E83" w:rsidRPr="009678D8">
        <w:rPr>
          <w:rFonts w:asciiTheme="majorHAnsi" w:hAnsiTheme="majorHAnsi"/>
          <w:b/>
          <w:color w:val="000000" w:themeColor="text1"/>
          <w:sz w:val="22"/>
          <w:szCs w:val="22"/>
        </w:rPr>
        <w:t>Clear Data</w:t>
      </w:r>
      <w:r w:rsidR="007A2E83" w:rsidRPr="009678D8">
        <w:rPr>
          <w:rFonts w:asciiTheme="majorHAnsi" w:hAnsiTheme="majorHAnsi"/>
          <w:color w:val="000000" w:themeColor="text1"/>
          <w:sz w:val="22"/>
          <w:szCs w:val="22"/>
        </w:rPr>
        <w:t xml:space="preserve"> button will clear the uploaded data, allowing another dataset to be uploaded.</w:t>
      </w:r>
    </w:p>
    <w:p w:rsidR="00CD32DC" w:rsidRPr="00D72D51" w:rsidRDefault="00CD32DC" w:rsidP="00A17325">
      <w:pPr>
        <w:jc w:val="both"/>
        <w:rPr>
          <w:rFonts w:asciiTheme="majorHAnsi" w:hAnsiTheme="majorHAnsi"/>
        </w:rPr>
      </w:pPr>
    </w:p>
    <w:tbl>
      <w:tblPr>
        <w:tblStyle w:val="FinancialTable"/>
        <w:tblW w:w="0" w:type="auto"/>
        <w:tblBorders>
          <w:insideH w:val="none" w:sz="0" w:space="0" w:color="auto"/>
        </w:tblBorders>
        <w:tblLook w:val="04A0" w:firstRow="1" w:lastRow="0" w:firstColumn="1" w:lastColumn="0" w:noHBand="0" w:noVBand="1"/>
      </w:tblPr>
      <w:tblGrid>
        <w:gridCol w:w="3054"/>
        <w:gridCol w:w="3277"/>
        <w:gridCol w:w="2799"/>
      </w:tblGrid>
      <w:tr w:rsidR="00390158" w:rsidTr="00692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4" w:type="dxa"/>
          </w:tcPr>
          <w:p w:rsidR="00390158" w:rsidRDefault="00390158" w:rsidP="00A17325">
            <w:pPr>
              <w:jc w:val="both"/>
            </w:pPr>
            <w:r>
              <w:rPr>
                <w:noProof/>
                <w:lang w:eastAsia="en-US"/>
              </w:rPr>
              <w:drawing>
                <wp:inline distT="0" distB="0" distL="0" distR="0">
                  <wp:extent cx="1690082" cy="27432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ltiplepair.png"/>
                          <pic:cNvPicPr/>
                        </pic:nvPicPr>
                        <pic:blipFill>
                          <a:blip r:embed="rId32">
                            <a:extLst>
                              <a:ext uri="{28A0092B-C50C-407E-A947-70E740481C1C}">
                                <a14:useLocalDpi xmlns:a14="http://schemas.microsoft.com/office/drawing/2010/main" val="0"/>
                              </a:ext>
                            </a:extLst>
                          </a:blip>
                          <a:stretch>
                            <a:fillRect/>
                          </a:stretch>
                        </pic:blipFill>
                        <pic:spPr>
                          <a:xfrm>
                            <a:off x="0" y="0"/>
                            <a:ext cx="1690082" cy="2743200"/>
                          </a:xfrm>
                          <a:prstGeom prst="rect">
                            <a:avLst/>
                          </a:prstGeom>
                        </pic:spPr>
                      </pic:pic>
                    </a:graphicData>
                  </a:graphic>
                </wp:inline>
              </w:drawing>
            </w:r>
          </w:p>
        </w:tc>
        <w:tc>
          <w:tcPr>
            <w:tcW w:w="3277"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868085"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pleart.png"/>
                          <pic:cNvPicPr/>
                        </pic:nvPicPr>
                        <pic:blipFill>
                          <a:blip r:embed="rId33">
                            <a:extLst>
                              <a:ext uri="{28A0092B-C50C-407E-A947-70E740481C1C}">
                                <a14:useLocalDpi xmlns:a14="http://schemas.microsoft.com/office/drawing/2010/main" val="0"/>
                              </a:ext>
                            </a:extLst>
                          </a:blip>
                          <a:stretch>
                            <a:fillRect/>
                          </a:stretch>
                        </pic:blipFill>
                        <pic:spPr>
                          <a:xfrm>
                            <a:off x="0" y="0"/>
                            <a:ext cx="1868085" cy="2560320"/>
                          </a:xfrm>
                          <a:prstGeom prst="rect">
                            <a:avLst/>
                          </a:prstGeom>
                        </pic:spPr>
                      </pic:pic>
                    </a:graphicData>
                  </a:graphic>
                </wp:inline>
              </w:drawing>
            </w:r>
          </w:p>
        </w:tc>
        <w:tc>
          <w:tcPr>
            <w:tcW w:w="2799"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496228" cy="3017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ltipleass.png"/>
                          <pic:cNvPicPr/>
                        </pic:nvPicPr>
                        <pic:blipFill>
                          <a:blip r:embed="rId34">
                            <a:extLst>
                              <a:ext uri="{28A0092B-C50C-407E-A947-70E740481C1C}">
                                <a14:useLocalDpi xmlns:a14="http://schemas.microsoft.com/office/drawing/2010/main" val="0"/>
                              </a:ext>
                            </a:extLst>
                          </a:blip>
                          <a:stretch>
                            <a:fillRect/>
                          </a:stretch>
                        </pic:blipFill>
                        <pic:spPr>
                          <a:xfrm>
                            <a:off x="0" y="0"/>
                            <a:ext cx="1496228" cy="3017520"/>
                          </a:xfrm>
                          <a:prstGeom prst="rect">
                            <a:avLst/>
                          </a:prstGeom>
                        </pic:spPr>
                      </pic:pic>
                    </a:graphicData>
                  </a:graphic>
                </wp:inline>
              </w:drawing>
            </w:r>
          </w:p>
        </w:tc>
      </w:tr>
      <w:tr w:rsidR="00390158" w:rsidTr="00692FCD">
        <w:tc>
          <w:tcPr>
            <w:cnfStyle w:val="001000000000" w:firstRow="0" w:lastRow="0" w:firstColumn="1" w:lastColumn="0" w:oddVBand="0" w:evenVBand="0" w:oddHBand="0" w:evenHBand="0" w:firstRowFirstColumn="0" w:firstRowLastColumn="0" w:lastRowFirstColumn="0" w:lastRowLastColumn="0"/>
            <w:tcW w:w="9130" w:type="dxa"/>
            <w:gridSpan w:val="3"/>
          </w:tcPr>
          <w:p w:rsidR="00390158" w:rsidRDefault="004852D3" w:rsidP="00633E6B">
            <w:pPr>
              <w:jc w:val="center"/>
              <w:rPr>
                <w:rFonts w:asciiTheme="majorHAnsi" w:hAnsiTheme="majorHAnsi"/>
                <w:color w:val="000000" w:themeColor="text1"/>
              </w:rPr>
            </w:pPr>
            <w:r>
              <w:rPr>
                <w:rFonts w:asciiTheme="majorHAnsi" w:hAnsiTheme="majorHAnsi"/>
                <w:color w:val="000000" w:themeColor="text1"/>
              </w:rPr>
              <w:t>Figure 10</w:t>
            </w:r>
            <w:r w:rsidR="00390158">
              <w:rPr>
                <w:rFonts w:asciiTheme="majorHAnsi" w:hAnsiTheme="majorHAnsi"/>
                <w:color w:val="000000" w:themeColor="text1"/>
              </w:rPr>
              <w:t xml:space="preserve"> – Multiple comparison interface.</w:t>
            </w:r>
          </w:p>
        </w:tc>
      </w:tr>
    </w:tbl>
    <w:p w:rsidR="00692FCD" w:rsidRDefault="00692FCD" w:rsidP="00692FCD">
      <w:pPr>
        <w:pStyle w:val="Heading2"/>
        <w:jc w:val="both"/>
        <w:rPr>
          <w:b/>
        </w:rPr>
      </w:pPr>
      <w:r>
        <w:rPr>
          <w:b/>
        </w:rPr>
        <w:lastRenderedPageBreak/>
        <w:t>template</w:t>
      </w:r>
    </w:p>
    <w:p w:rsidR="00CD32DC" w:rsidRPr="009678D8" w:rsidRDefault="00692FCD"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Using multiple comparison requires uploading data in .CSV format.  A template is provided through </w:t>
      </w:r>
      <w:proofErr w:type="spellStart"/>
      <w:r w:rsidRPr="009678D8">
        <w:rPr>
          <w:rFonts w:ascii="Calibri" w:hAnsi="Calibri" w:cs="Calibri"/>
          <w:color w:val="000000" w:themeColor="text1"/>
          <w:sz w:val="22"/>
          <w:szCs w:val="22"/>
        </w:rPr>
        <w:t>OsteoSort</w:t>
      </w:r>
      <w:proofErr w:type="spellEnd"/>
      <w:r w:rsidRPr="009678D8">
        <w:rPr>
          <w:rFonts w:ascii="Calibri" w:hAnsi="Calibri" w:cs="Calibri"/>
          <w:color w:val="000000" w:themeColor="text1"/>
          <w:sz w:val="22"/>
          <w:szCs w:val="22"/>
        </w:rPr>
        <w:t xml:space="preserve"> with the column names required for uploading data.</w:t>
      </w:r>
    </w:p>
    <w:p w:rsidR="007D2F56" w:rsidRPr="00612E84" w:rsidRDefault="007D2F56" w:rsidP="007D2F56">
      <w:pPr>
        <w:pStyle w:val="Heading2"/>
        <w:jc w:val="both"/>
        <w:rPr>
          <w:b/>
        </w:rPr>
      </w:pPr>
      <w:r w:rsidRPr="00612E84">
        <w:rPr>
          <w:b/>
        </w:rPr>
        <w:t>statistical parameters</w:t>
      </w:r>
    </w:p>
    <w:p w:rsidR="007D2F56" w:rsidRPr="009678D8" w:rsidRDefault="007D2F56" w:rsidP="007D2F56">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the statistical models </w:t>
      </w:r>
      <w:r w:rsidRPr="009678D8">
        <w:rPr>
          <w:rFonts w:asciiTheme="majorHAnsi" w:hAnsiTheme="majorHAnsi"/>
          <w:b/>
          <w:color w:val="000000" w:themeColor="text1"/>
          <w:sz w:val="22"/>
          <w:szCs w:val="22"/>
        </w:rPr>
        <w:t>(Figure 1</w:t>
      </w:r>
      <w:r w:rsidR="004852D3">
        <w:rPr>
          <w:rFonts w:asciiTheme="majorHAnsi" w:hAnsiTheme="majorHAnsi"/>
          <w:b/>
          <w:color w:val="000000" w:themeColor="text1"/>
          <w:sz w:val="22"/>
          <w:szCs w:val="22"/>
        </w:rPr>
        <w:t>1</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w:t>
      </w:r>
      <w:r w:rsidRPr="009678D8">
        <w:rPr>
          <w:rFonts w:asciiTheme="majorHAnsi" w:hAnsiTheme="majorHAnsi"/>
          <w:b/>
          <w:color w:val="000000" w:themeColor="text1"/>
          <w:sz w:val="22"/>
          <w:szCs w:val="22"/>
        </w:rPr>
        <w:t>PCA-CCA-Regression</w:t>
      </w:r>
      <w:r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Pr="009678D8">
        <w:rPr>
          <w:rFonts w:asciiTheme="majorHAnsi" w:hAnsiTheme="majorHAnsi"/>
          <w:b/>
          <w:color w:val="000000" w:themeColor="text1"/>
          <w:sz w:val="22"/>
          <w:szCs w:val="22"/>
        </w:rPr>
        <w:t>Use alpha levels for regression</w:t>
      </w:r>
      <w:r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Pr="009678D8">
        <w:rPr>
          <w:rFonts w:asciiTheme="majorHAnsi" w:hAnsiTheme="majorHAnsi"/>
          <w:b/>
          <w:color w:val="000000" w:themeColor="text1"/>
          <w:sz w:val="22"/>
          <w:szCs w:val="22"/>
        </w:rPr>
        <w:t xml:space="preserve">Prediction Interval Level </w:t>
      </w:r>
      <w:r w:rsidRPr="009678D8">
        <w:rPr>
          <w:rFonts w:asciiTheme="majorHAnsi" w:hAnsiTheme="majorHAnsi"/>
          <w:color w:val="000000" w:themeColor="text1"/>
          <w:sz w:val="22"/>
          <w:szCs w:val="22"/>
        </w:rPr>
        <w:t xml:space="preserve">slider allows setting the interval for the regression models.  The </w:t>
      </w:r>
      <w:r w:rsidRPr="009678D8">
        <w:rPr>
          <w:rFonts w:asciiTheme="majorHAnsi" w:hAnsiTheme="majorHAnsi"/>
          <w:b/>
          <w:color w:val="000000" w:themeColor="text1"/>
          <w:sz w:val="22"/>
          <w:szCs w:val="22"/>
        </w:rPr>
        <w:t>Alpha Level</w:t>
      </w:r>
      <w:r w:rsidRPr="009678D8">
        <w:rPr>
          <w:rFonts w:asciiTheme="majorHAnsi" w:hAnsiTheme="majorHAnsi"/>
          <w:color w:val="000000" w:themeColor="text1"/>
          <w:sz w:val="22"/>
          <w:szCs w:val="22"/>
        </w:rPr>
        <w:t xml:space="preserve"> slider will change the cut-off point for excluding comparisons for pair-matching, articulation, and association if using simple linear regression.  The default is 0.05, but commonly 0.01 can be applied.  The alpha level must be evaluated in light of the assemblage bei</w:t>
      </w:r>
      <w:r w:rsidR="00527B20">
        <w:rPr>
          <w:rFonts w:asciiTheme="majorHAnsi" w:hAnsiTheme="majorHAnsi"/>
          <w:color w:val="000000" w:themeColor="text1"/>
          <w:sz w:val="22"/>
          <w:szCs w:val="22"/>
        </w:rPr>
        <w:t>ng analyzed.  As a general rule</w:t>
      </w:r>
      <w:r w:rsidRPr="009678D8">
        <w:rPr>
          <w:rFonts w:asciiTheme="majorHAnsi" w:hAnsiTheme="majorHAnsi"/>
          <w:color w:val="000000" w:themeColor="text1"/>
          <w:sz w:val="22"/>
          <w:szCs w:val="22"/>
        </w:rPr>
        <w:t xml:space="preserve"> the smaller the alpha level the better the accuracy will be and the higher the alpha level the more exclusions can be made.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108"/>
      </w:tblGrid>
      <w:tr w:rsidR="007D2F56"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6704E6">
            <w:pPr>
              <w:spacing w:line="360" w:lineRule="auto"/>
              <w:jc w:val="both"/>
              <w:rPr>
                <w:color w:val="000000" w:themeColor="text1"/>
              </w:rPr>
            </w:pPr>
            <w:r>
              <w:rPr>
                <w:noProof/>
                <w:color w:val="000000" w:themeColor="text1"/>
                <w:lang w:eastAsia="en-US"/>
              </w:rPr>
              <w:drawing>
                <wp:inline distT="0" distB="0" distL="0" distR="0" wp14:anchorId="7B10FAA8" wp14:editId="556CFA96">
                  <wp:extent cx="3690861" cy="198259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3690861" cy="1982590"/>
                          </a:xfrm>
                          <a:prstGeom prst="rect">
                            <a:avLst/>
                          </a:prstGeom>
                          <a:ln>
                            <a:noFill/>
                          </a:ln>
                          <a:extLst>
                            <a:ext uri="{53640926-AAD7-44D8-BBD7-CCE9431645EC}">
                              <a14:shadowObscured xmlns:a14="http://schemas.microsoft.com/office/drawing/2010/main"/>
                            </a:ext>
                          </a:extLst>
                        </pic:spPr>
                      </pic:pic>
                    </a:graphicData>
                  </a:graphic>
                </wp:inline>
              </w:drawing>
            </w:r>
          </w:p>
        </w:tc>
      </w:tr>
      <w:tr w:rsidR="007D2F56"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1</w:t>
            </w:r>
            <w:r>
              <w:rPr>
                <w:rFonts w:asciiTheme="majorHAnsi" w:hAnsiTheme="majorHAnsi"/>
                <w:color w:val="000000" w:themeColor="text1"/>
              </w:rPr>
              <w:t xml:space="preserve"> – Single comparison statistical parameters.</w:t>
            </w:r>
          </w:p>
        </w:tc>
      </w:tr>
      <w:tr w:rsidR="005E3B6B"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E3B6B" w:rsidRDefault="005E3B6B" w:rsidP="004852D3">
            <w:pPr>
              <w:spacing w:line="360" w:lineRule="auto"/>
              <w:jc w:val="center"/>
              <w:rPr>
                <w:rFonts w:asciiTheme="majorHAnsi" w:hAnsiTheme="majorHAnsi"/>
                <w:color w:val="000000" w:themeColor="text1"/>
              </w:rPr>
            </w:pPr>
          </w:p>
          <w:p w:rsidR="005E3B6B" w:rsidRDefault="005E3B6B" w:rsidP="004852D3">
            <w:pPr>
              <w:spacing w:line="360" w:lineRule="auto"/>
              <w:jc w:val="center"/>
              <w:rPr>
                <w:rFonts w:asciiTheme="majorHAnsi" w:hAnsiTheme="majorHAnsi"/>
                <w:color w:val="000000" w:themeColor="text1"/>
              </w:rPr>
            </w:pPr>
          </w:p>
        </w:tc>
      </w:tr>
    </w:tbl>
    <w:p w:rsidR="007D2F56" w:rsidRDefault="007D2F56" w:rsidP="007D2F56">
      <w:pPr>
        <w:spacing w:line="360" w:lineRule="auto"/>
        <w:jc w:val="both"/>
        <w:rPr>
          <w:rFonts w:asciiTheme="majorHAnsi" w:hAnsiTheme="majorHAnsi"/>
          <w:color w:val="000000" w:themeColor="text1"/>
        </w:rPr>
      </w:pPr>
    </w:p>
    <w:p w:rsidR="007D2F56" w:rsidRPr="009678D8" w:rsidRDefault="007D2F56" w:rsidP="007D2F56">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lastRenderedPageBreak/>
        <w:t>Absolute D-value</w:t>
      </w:r>
      <w:r w:rsidRPr="009678D8">
        <w:rPr>
          <w:rFonts w:ascii="Calibri" w:hAnsi="Calibri" w:cs="Calibr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  The </w:t>
      </w:r>
      <w:r w:rsidRPr="009678D8">
        <w:rPr>
          <w:rFonts w:ascii="Calibri" w:hAnsi="Calibri" w:cs="Calibri"/>
          <w:b/>
          <w:color w:val="000000" w:themeColor="text1"/>
          <w:sz w:val="22"/>
          <w:szCs w:val="22"/>
        </w:rPr>
        <w:t>half-normalization transformation</w:t>
      </w:r>
      <w:r w:rsidRPr="009678D8">
        <w:rPr>
          <w:rFonts w:ascii="Calibri" w:hAnsi="Calibri" w:cs="Calibri"/>
          <w:color w:val="000000" w:themeColor="text1"/>
          <w:sz w:val="22"/>
          <w:szCs w:val="22"/>
        </w:rPr>
        <w:t xml:space="preserve"> only applies to the Absolute D-value model.  The </w:t>
      </w:r>
      <w:r w:rsidRPr="009678D8">
        <w:rPr>
          <w:rFonts w:ascii="Calibri" w:hAnsi="Calibri" w:cs="Calibri"/>
          <w:b/>
          <w:color w:val="000000" w:themeColor="text1"/>
          <w:sz w:val="22"/>
          <w:szCs w:val="22"/>
        </w:rPr>
        <w:t>zero reference sample</w:t>
      </w:r>
      <w:r w:rsidRPr="009678D8">
        <w:rPr>
          <w:rFonts w:ascii="Calibri" w:hAnsi="Calibri" w:cs="Calibri"/>
          <w:color w:val="000000" w:themeColor="text1"/>
          <w:sz w:val="22"/>
          <w:szCs w:val="22"/>
        </w:rPr>
        <w:t xml:space="preserve"> mean checkbox will change the reference mean to zero within the t-statistic calculation.  This tests the hypothesis that there are zero differences between paired elements.  The default option is the mean of the reference.  </w:t>
      </w:r>
      <w:r w:rsidRPr="009678D8">
        <w:rPr>
          <w:rFonts w:ascii="Calibri" w:hAnsi="Calibri" w:cs="Calibri"/>
          <w:b/>
          <w:color w:val="000000" w:themeColor="text1"/>
          <w:sz w:val="22"/>
          <w:szCs w:val="22"/>
        </w:rPr>
        <w:t>Calculate research statistics</w:t>
      </w:r>
      <w:r w:rsidRPr="009678D8">
        <w:rPr>
          <w:rFonts w:ascii="Calibri" w:hAnsi="Calibri" w:cs="Calibri"/>
          <w:color w:val="000000" w:themeColor="text1"/>
          <w:sz w:val="22"/>
          <w:szCs w:val="22"/>
        </w:rPr>
        <w:t xml:space="preserve"> will generate performance statistics based on the assumption that the correct pair-match or association has the same </w:t>
      </w:r>
      <w:r w:rsidRPr="009678D8">
        <w:rPr>
          <w:rFonts w:ascii="Calibri" w:hAnsi="Calibri" w:cs="Calibri"/>
          <w:b/>
          <w:color w:val="000000" w:themeColor="text1"/>
          <w:sz w:val="22"/>
          <w:szCs w:val="22"/>
        </w:rPr>
        <w:t>ID</w:t>
      </w:r>
      <w:r w:rsidRPr="009678D8">
        <w:rPr>
          <w:rFonts w:ascii="Calibri" w:hAnsi="Calibri" w:cs="Calibri"/>
          <w:color w:val="000000" w:themeColor="text1"/>
          <w:sz w:val="22"/>
          <w:szCs w:val="22"/>
        </w:rPr>
        <w:t xml:space="preserve"> in the .CSV data. </w:t>
      </w:r>
    </w:p>
    <w:p w:rsidR="00883033" w:rsidRDefault="00883033" w:rsidP="00883033">
      <w:pPr>
        <w:pStyle w:val="Heading2"/>
        <w:spacing w:line="360" w:lineRule="auto"/>
        <w:jc w:val="both"/>
        <w:rPr>
          <w:b/>
        </w:rPr>
      </w:pPr>
      <w:r>
        <w:rPr>
          <w:b/>
        </w:rPr>
        <w:t>measurement paramaters</w:t>
      </w:r>
    </w:p>
    <w:p w:rsidR="00883033" w:rsidRPr="009678D8" w:rsidRDefault="00883033"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measurements tab allows the manipulation of which measurements to include in all three analyses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Manipulating the measurement slider will indicate the minimum number of measurements required before a comparison will be analyzed.  The default is one measurement.</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952E73" w:rsidTr="00952E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952E73">
            <w:pPr>
              <w:jc w:val="center"/>
            </w:pPr>
            <w:r>
              <w:rPr>
                <w:noProof/>
                <w:lang w:eastAsia="en-US"/>
              </w:rPr>
              <w:lastRenderedPageBreak/>
              <w:drawing>
                <wp:inline distT="0" distB="0" distL="0" distR="0">
                  <wp:extent cx="3175137" cy="42976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ltiplemeasurements.png"/>
                          <pic:cNvPicPr/>
                        </pic:nvPicPr>
                        <pic:blipFill>
                          <a:blip r:embed="rId36">
                            <a:extLst>
                              <a:ext uri="{28A0092B-C50C-407E-A947-70E740481C1C}">
                                <a14:useLocalDpi xmlns:a14="http://schemas.microsoft.com/office/drawing/2010/main" val="0"/>
                              </a:ext>
                            </a:extLst>
                          </a:blip>
                          <a:stretch>
                            <a:fillRect/>
                          </a:stretch>
                        </pic:blipFill>
                        <pic:spPr>
                          <a:xfrm>
                            <a:off x="0" y="0"/>
                            <a:ext cx="3175137" cy="4297680"/>
                          </a:xfrm>
                          <a:prstGeom prst="rect">
                            <a:avLst/>
                          </a:prstGeom>
                        </pic:spPr>
                      </pic:pic>
                    </a:graphicData>
                  </a:graphic>
                </wp:inline>
              </w:drawing>
            </w:r>
          </w:p>
        </w:tc>
      </w:tr>
      <w:tr w:rsidR="00952E73" w:rsidTr="00952E73">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2</w:t>
            </w:r>
            <w:r>
              <w:rPr>
                <w:rFonts w:asciiTheme="majorHAnsi" w:hAnsiTheme="majorHAnsi"/>
                <w:color w:val="000000" w:themeColor="text1"/>
              </w:rPr>
              <w:t xml:space="preserve"> – Multiple comparison measurement parameters.</w:t>
            </w:r>
          </w:p>
        </w:tc>
      </w:tr>
    </w:tbl>
    <w:p w:rsidR="00CD32DC" w:rsidRPr="00D72D51" w:rsidRDefault="00CD32DC" w:rsidP="00A17325">
      <w:pPr>
        <w:jc w:val="both"/>
        <w:rPr>
          <w:rFonts w:asciiTheme="majorHAnsi" w:hAnsiTheme="majorHAnsi"/>
        </w:rPr>
      </w:pPr>
    </w:p>
    <w:p w:rsidR="009424E9" w:rsidRPr="009678D8" w:rsidRDefault="009424E9" w:rsidP="009424E9">
      <w:pPr>
        <w:pStyle w:val="Heading2"/>
        <w:spacing w:line="360" w:lineRule="auto"/>
        <w:jc w:val="both"/>
        <w:rPr>
          <w:rFonts w:ascii="Calibri" w:hAnsi="Calibri" w:cs="Calibri"/>
          <w:b/>
        </w:rPr>
      </w:pPr>
      <w:r w:rsidRPr="009678D8">
        <w:rPr>
          <w:rFonts w:ascii="Calibri" w:hAnsi="Calibri" w:cs="Calibri"/>
          <w:b/>
        </w:rPr>
        <w:t>Output parameters</w:t>
      </w:r>
    </w:p>
    <w:p w:rsidR="009424E9" w:rsidRPr="009678D8" w:rsidRDefault="009424E9" w:rsidP="009424E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tab allows the selection fo</w:t>
      </w:r>
      <w:r w:rsidR="00D9229A" w:rsidRPr="009678D8">
        <w:rPr>
          <w:rFonts w:ascii="Calibri" w:hAnsi="Calibri" w:cs="Calibri"/>
          <w:color w:val="000000" w:themeColor="text1"/>
          <w:sz w:val="22"/>
          <w:szCs w:val="22"/>
        </w:rPr>
        <w:t xml:space="preserve">r using excel files </w:t>
      </w:r>
      <w:r w:rsidR="00825B12" w:rsidRPr="009678D8">
        <w:rPr>
          <w:rFonts w:ascii="Calibri" w:hAnsi="Calibri" w:cs="Calibri"/>
          <w:color w:val="000000" w:themeColor="text1"/>
          <w:sz w:val="22"/>
          <w:szCs w:val="22"/>
        </w:rPr>
        <w:t xml:space="preserve">and plots </w:t>
      </w:r>
      <w:r w:rsidR="00D9229A" w:rsidRPr="009678D8">
        <w:rPr>
          <w:rFonts w:ascii="Calibri" w:hAnsi="Calibri" w:cs="Calibri"/>
          <w:color w:val="000000" w:themeColor="text1"/>
          <w:sz w:val="22"/>
          <w:szCs w:val="22"/>
        </w:rPr>
        <w:t xml:space="preserve">for output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w:t>
      </w:r>
      <w:r w:rsidR="00825B12" w:rsidRPr="009678D8">
        <w:rPr>
          <w:rFonts w:ascii="Calibri" w:hAnsi="Calibri" w:cs="Calibri"/>
          <w:color w:val="000000" w:themeColor="text1"/>
          <w:sz w:val="22"/>
          <w:szCs w:val="22"/>
        </w:rPr>
        <w:t xml:space="preserve">exclusions and non-exclusions.  </w:t>
      </w:r>
      <w:r w:rsidR="00825B12" w:rsidRPr="00847E27">
        <w:rPr>
          <w:rFonts w:ascii="Calibri" w:hAnsi="Calibri" w:cs="Calibri"/>
          <w:b/>
          <w:color w:val="FF0000"/>
          <w:sz w:val="22"/>
          <w:szCs w:val="22"/>
        </w:rPr>
        <w:t>WARNING</w:t>
      </w:r>
      <w:r w:rsidR="00825B12" w:rsidRPr="009678D8">
        <w:rPr>
          <w:rFonts w:ascii="Calibri" w:hAnsi="Calibri" w:cs="Calibri"/>
          <w:color w:val="000000" w:themeColor="text1"/>
          <w:sz w:val="22"/>
          <w:szCs w:val="22"/>
        </w:rPr>
        <w:t>: Plots will generate a plot for every comparison made.  This is disabled by default.</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9424E9"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6704E6">
            <w:pPr>
              <w:spacing w:line="360" w:lineRule="auto"/>
              <w:jc w:val="center"/>
              <w:rPr>
                <w:color w:val="000000" w:themeColor="text1"/>
              </w:rPr>
            </w:pPr>
            <w:r>
              <w:rPr>
                <w:noProof/>
                <w:color w:val="000000" w:themeColor="text1"/>
                <w:lang w:eastAsia="en-US"/>
              </w:rPr>
              <w:lastRenderedPageBreak/>
              <w:drawing>
                <wp:inline distT="0" distB="0" distL="0" distR="0" wp14:anchorId="1AC9AF06" wp14:editId="464C29F5">
                  <wp:extent cx="2845098" cy="1133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37">
                            <a:extLst>
                              <a:ext uri="{28A0092B-C50C-407E-A947-70E740481C1C}">
                                <a14:useLocalDpi xmlns:a14="http://schemas.microsoft.com/office/drawing/2010/main" val="0"/>
                              </a:ext>
                            </a:extLst>
                          </a:blip>
                          <a:stretch>
                            <a:fillRect/>
                          </a:stretch>
                        </pic:blipFill>
                        <pic:spPr>
                          <a:xfrm>
                            <a:off x="0" y="0"/>
                            <a:ext cx="2845098" cy="1133569"/>
                          </a:xfrm>
                          <a:prstGeom prst="rect">
                            <a:avLst/>
                          </a:prstGeom>
                        </pic:spPr>
                      </pic:pic>
                    </a:graphicData>
                  </a:graphic>
                </wp:inline>
              </w:drawing>
            </w:r>
          </w:p>
        </w:tc>
      </w:tr>
      <w:tr w:rsidR="009424E9" w:rsidTr="006704E6">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4852D3">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13</w:t>
            </w:r>
            <w:r>
              <w:rPr>
                <w:rFonts w:asciiTheme="majorHAnsi" w:hAnsiTheme="majorHAnsi"/>
                <w:color w:val="000000" w:themeColor="text1"/>
              </w:rPr>
              <w:t xml:space="preserve"> – </w:t>
            </w:r>
            <w:r w:rsidR="009F52C4">
              <w:rPr>
                <w:rFonts w:asciiTheme="majorHAnsi" w:hAnsiTheme="majorHAnsi"/>
                <w:color w:val="000000" w:themeColor="text1"/>
              </w:rPr>
              <w:t>Multiple</w:t>
            </w:r>
            <w:r>
              <w:rPr>
                <w:rFonts w:asciiTheme="majorHAnsi" w:hAnsiTheme="majorHAnsi"/>
                <w:color w:val="000000" w:themeColor="text1"/>
              </w:rPr>
              <w:t xml:space="preserve"> comparison output parameters.</w:t>
            </w:r>
          </w:p>
        </w:tc>
      </w:tr>
    </w:tbl>
    <w:p w:rsidR="009F52C4" w:rsidRPr="009678D8" w:rsidRDefault="009F52C4" w:rsidP="009F52C4">
      <w:pPr>
        <w:pStyle w:val="Heading2"/>
        <w:spacing w:line="360" w:lineRule="auto"/>
        <w:jc w:val="both"/>
        <w:rPr>
          <w:rFonts w:ascii="Calibri" w:hAnsi="Calibri" w:cs="Calibri"/>
          <w:b/>
        </w:rPr>
      </w:pPr>
      <w:r w:rsidRPr="009678D8">
        <w:rPr>
          <w:rFonts w:ascii="Calibri" w:hAnsi="Calibri" w:cs="Calibri"/>
          <w:b/>
        </w:rPr>
        <w:t>computational parameters</w:t>
      </w:r>
    </w:p>
    <w:p w:rsidR="009F52C4" w:rsidRPr="009678D8" w:rsidRDefault="009F52C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tbl>
      <w:tblPr>
        <w:tblStyle w:val="FinancialTable"/>
        <w:tblW w:w="0" w:type="auto"/>
        <w:tblBorders>
          <w:insideH w:val="none" w:sz="0" w:space="0" w:color="auto"/>
        </w:tblBorders>
        <w:tblLook w:val="04A0" w:firstRow="1" w:lastRow="0" w:firstColumn="1" w:lastColumn="0" w:noHBand="0" w:noVBand="1"/>
      </w:tblPr>
      <w:tblGrid>
        <w:gridCol w:w="9130"/>
      </w:tblGrid>
      <w:tr w:rsidR="009F52C4" w:rsidTr="009F5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9F52C4">
            <w:pPr>
              <w:spacing w:line="360" w:lineRule="auto"/>
              <w:jc w:val="center"/>
              <w:rPr>
                <w:color w:val="000000" w:themeColor="text1"/>
              </w:rPr>
            </w:pPr>
            <w:r>
              <w:rPr>
                <w:noProof/>
                <w:color w:val="000000" w:themeColor="text1"/>
                <w:lang w:eastAsia="en-US"/>
              </w:rPr>
              <w:drawing>
                <wp:inline distT="0" distB="0" distL="0" distR="0">
                  <wp:extent cx="3694370" cy="1371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tiplecores.png"/>
                          <pic:cNvPicPr/>
                        </pic:nvPicPr>
                        <pic:blipFill>
                          <a:blip r:embed="rId38">
                            <a:extLst>
                              <a:ext uri="{28A0092B-C50C-407E-A947-70E740481C1C}">
                                <a14:useLocalDpi xmlns:a14="http://schemas.microsoft.com/office/drawing/2010/main" val="0"/>
                              </a:ext>
                            </a:extLst>
                          </a:blip>
                          <a:stretch>
                            <a:fillRect/>
                          </a:stretch>
                        </pic:blipFill>
                        <pic:spPr>
                          <a:xfrm>
                            <a:off x="0" y="0"/>
                            <a:ext cx="3694370" cy="1371600"/>
                          </a:xfrm>
                          <a:prstGeom prst="rect">
                            <a:avLst/>
                          </a:prstGeom>
                        </pic:spPr>
                      </pic:pic>
                    </a:graphicData>
                  </a:graphic>
                </wp:inline>
              </w:drawing>
            </w:r>
          </w:p>
        </w:tc>
      </w:tr>
      <w:tr w:rsidR="009F52C4" w:rsidTr="009F52C4">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4</w:t>
            </w:r>
            <w:r>
              <w:rPr>
                <w:rFonts w:asciiTheme="majorHAnsi" w:hAnsiTheme="majorHAnsi"/>
                <w:color w:val="000000" w:themeColor="text1"/>
              </w:rPr>
              <w:t xml:space="preserve"> – Multiple comparison computational parameters.</w:t>
            </w:r>
          </w:p>
        </w:tc>
      </w:tr>
    </w:tbl>
    <w:p w:rsidR="00E1350B" w:rsidRPr="009678D8" w:rsidRDefault="00E1350B" w:rsidP="00E1350B">
      <w:pPr>
        <w:pStyle w:val="Heading2"/>
        <w:jc w:val="both"/>
        <w:rPr>
          <w:rFonts w:ascii="Calibri" w:hAnsi="Calibri" w:cs="Calibri"/>
          <w:b/>
        </w:rPr>
      </w:pPr>
      <w:r w:rsidRPr="009678D8">
        <w:rPr>
          <w:rFonts w:ascii="Calibri" w:hAnsi="Calibri" w:cs="Calibri"/>
          <w:b/>
        </w:rPr>
        <w:t>interpreting results</w:t>
      </w:r>
    </w:p>
    <w:p w:rsidR="004A05B2" w:rsidRPr="00781F29" w:rsidRDefault="00E1350B" w:rsidP="00E1350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w:t>
      </w:r>
      <w:r w:rsidR="00CD5DC9">
        <w:rPr>
          <w:rFonts w:ascii="Calibri" w:hAnsi="Calibri" w:cs="Calibri"/>
          <w:color w:val="000000" w:themeColor="text1"/>
          <w:sz w:val="22"/>
          <w:szCs w:val="22"/>
        </w:rPr>
        <w:t>ching and articulation-matching</w:t>
      </w:r>
      <w:r w:rsidRPr="009678D8">
        <w:rPr>
          <w:rFonts w:ascii="Calibri" w:hAnsi="Calibri" w:cs="Calibri"/>
          <w:color w:val="000000" w:themeColor="text1"/>
          <w:sz w:val="22"/>
          <w:szCs w:val="22"/>
        </w:rPr>
        <w:t xml:space="preserve"> if the case comparison p-value is less than or equal to the alpha level (0.05 default) than the comparison is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w:t>
      </w:r>
      <w:r w:rsidR="00CD5DC9">
        <w:rPr>
          <w:rFonts w:ascii="Calibri" w:hAnsi="Calibri" w:cs="Calibri"/>
          <w:color w:val="000000" w:themeColor="text1"/>
          <w:sz w:val="22"/>
          <w:szCs w:val="22"/>
        </w:rPr>
        <w:t xml:space="preserve"> of </w:t>
      </w:r>
      <w:proofErr w:type="spellStart"/>
      <w:r w:rsidR="00CD5DC9">
        <w:rPr>
          <w:rFonts w:ascii="Calibri" w:hAnsi="Calibri" w:cs="Calibri"/>
          <w:color w:val="000000" w:themeColor="text1"/>
          <w:sz w:val="22"/>
          <w:szCs w:val="22"/>
        </w:rPr>
        <w:t>OsteoSort</w:t>
      </w:r>
      <w:proofErr w:type="spellEnd"/>
      <w:r w:rsidR="00CD5DC9">
        <w:rPr>
          <w:rFonts w:ascii="Calibri" w:hAnsi="Calibri" w:cs="Calibri"/>
          <w:color w:val="000000" w:themeColor="text1"/>
          <w:sz w:val="22"/>
          <w:szCs w:val="22"/>
        </w:rPr>
        <w:t>.  For association</w:t>
      </w:r>
      <w:r w:rsidRPr="009678D8">
        <w:rPr>
          <w:rFonts w:ascii="Calibri" w:hAnsi="Calibri" w:cs="Calibri"/>
          <w:color w:val="000000" w:themeColor="text1"/>
          <w:sz w:val="22"/>
          <w:szCs w:val="22"/>
        </w:rPr>
        <w:t xml:space="preserve"> if the case comparison falls outside of the prediction interval (0.90 default) than the case comparison is considered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falls within the prediction interval it is </w:t>
      </w:r>
      <w:r w:rsidRPr="009678D8">
        <w:rPr>
          <w:rFonts w:ascii="Calibri" w:hAnsi="Calibri" w:cs="Calibri"/>
          <w:color w:val="000000" w:themeColor="text1"/>
          <w:sz w:val="22"/>
          <w:szCs w:val="22"/>
        </w:rPr>
        <w:lastRenderedPageBreak/>
        <w:t>considered not excluded or a “potential match”.  Given the large amount of comparisons, graphs are not generated for multiple comparison.</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1350B"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9F52C4" w:rsidP="009F52C4">
            <w:pPr>
              <w:spacing w:line="360" w:lineRule="auto"/>
              <w:jc w:val="center"/>
              <w:rPr>
                <w:rFonts w:cstheme="majorHAnsi"/>
                <w:color w:val="000000" w:themeColor="text1"/>
              </w:rPr>
            </w:pPr>
            <w:r>
              <w:rPr>
                <w:rFonts w:cstheme="majorHAnsi"/>
                <w:noProof/>
                <w:color w:val="000000" w:themeColor="text1"/>
                <w:lang w:eastAsia="en-US"/>
              </w:rPr>
              <w:drawing>
                <wp:inline distT="0" distB="0" distL="0" distR="0">
                  <wp:extent cx="3291840" cy="1993392"/>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ipleres.png"/>
                          <pic:cNvPicPr/>
                        </pic:nvPicPr>
                        <pic:blipFill>
                          <a:blip r:embed="rId39">
                            <a:extLst>
                              <a:ext uri="{28A0092B-C50C-407E-A947-70E740481C1C}">
                                <a14:useLocalDpi xmlns:a14="http://schemas.microsoft.com/office/drawing/2010/main" val="0"/>
                              </a:ext>
                            </a:extLst>
                          </a:blip>
                          <a:stretch>
                            <a:fillRect/>
                          </a:stretch>
                        </pic:blipFill>
                        <pic:spPr>
                          <a:xfrm>
                            <a:off x="0" y="0"/>
                            <a:ext cx="3291840" cy="199339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FF252B" w:rsidP="00FF252B">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383280" cy="158191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tipleres2.png"/>
                          <pic:cNvPicPr/>
                        </pic:nvPicPr>
                        <pic:blipFill>
                          <a:blip r:embed="rId40">
                            <a:extLst>
                              <a:ext uri="{28A0092B-C50C-407E-A947-70E740481C1C}">
                                <a14:useLocalDpi xmlns:a14="http://schemas.microsoft.com/office/drawing/2010/main" val="0"/>
                              </a:ext>
                            </a:extLst>
                          </a:blip>
                          <a:stretch>
                            <a:fillRect/>
                          </a:stretch>
                        </pic:blipFill>
                        <pic:spPr>
                          <a:xfrm>
                            <a:off x="0" y="0"/>
                            <a:ext cx="3383280" cy="158191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4A05B2" w:rsidP="004A05B2">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544162"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5-28_19-49-35.png"/>
                          <pic:cNvPicPr/>
                        </pic:nvPicPr>
                        <pic:blipFill>
                          <a:blip r:embed="rId41">
                            <a:extLst>
                              <a:ext uri="{28A0092B-C50C-407E-A947-70E740481C1C}">
                                <a14:useLocalDpi xmlns:a14="http://schemas.microsoft.com/office/drawing/2010/main" val="0"/>
                              </a:ext>
                            </a:extLst>
                          </a:blip>
                          <a:stretch>
                            <a:fillRect/>
                          </a:stretch>
                        </pic:blipFill>
                        <pic:spPr>
                          <a:xfrm>
                            <a:off x="0" y="0"/>
                            <a:ext cx="3544162" cy="1645920"/>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1350B" w:rsidRDefault="00E1350B" w:rsidP="0026245E">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1</w:t>
            </w:r>
            <w:r w:rsidR="004852D3">
              <w:rPr>
                <w:rFonts w:asciiTheme="majorHAnsi" w:hAnsiTheme="majorHAnsi" w:cstheme="majorHAnsi"/>
                <w:noProof/>
                <w:color w:val="000000" w:themeColor="text1"/>
                <w:lang w:eastAsia="en-US"/>
              </w:rPr>
              <w:t>5</w:t>
            </w:r>
            <w:r>
              <w:rPr>
                <w:rFonts w:asciiTheme="majorHAnsi" w:hAnsiTheme="majorHAnsi" w:cstheme="majorHAnsi"/>
                <w:noProof/>
                <w:color w:val="000000" w:themeColor="text1"/>
                <w:lang w:eastAsia="en-US"/>
              </w:rPr>
              <w:t xml:space="preserve"> – </w:t>
            </w:r>
            <w:r w:rsidR="0026245E">
              <w:rPr>
                <w:rFonts w:asciiTheme="majorHAnsi" w:hAnsiTheme="majorHAnsi" w:cstheme="majorHAnsi"/>
                <w:noProof/>
                <w:color w:val="000000" w:themeColor="text1"/>
                <w:lang w:eastAsia="en-US"/>
              </w:rPr>
              <w:t>Multiple</w:t>
            </w:r>
            <w:r>
              <w:rPr>
                <w:rFonts w:asciiTheme="majorHAnsi" w:hAnsiTheme="majorHAnsi" w:cstheme="majorHAnsi"/>
                <w:noProof/>
                <w:color w:val="000000" w:themeColor="text1"/>
                <w:lang w:eastAsia="en-US"/>
              </w:rPr>
              <w:t xml:space="preserve"> comparison pair-match (A), articulation (B), and association (C) results.</w:t>
            </w:r>
          </w:p>
        </w:tc>
      </w:tr>
    </w:tbl>
    <w:p w:rsidR="00E1350B" w:rsidRPr="00612E84" w:rsidRDefault="0066427A" w:rsidP="00E1350B">
      <w:pPr>
        <w:pStyle w:val="Heading2"/>
        <w:jc w:val="both"/>
        <w:rPr>
          <w:b/>
        </w:rPr>
      </w:pPr>
      <w:r>
        <w:rPr>
          <w:b/>
        </w:rPr>
        <w:lastRenderedPageBreak/>
        <w:t>S</w:t>
      </w:r>
      <w:r w:rsidR="00E1350B" w:rsidRPr="00612E84">
        <w:rPr>
          <w:b/>
        </w:rPr>
        <w:t>aving results</w:t>
      </w:r>
    </w:p>
    <w:p w:rsidR="00E1350B" w:rsidRPr="009678D8" w:rsidRDefault="00E1350B" w:rsidP="00E1350B">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Default="00CD32DC"/>
    <w:p w:rsidR="00A90D20" w:rsidRDefault="00A90D20"/>
    <w:p w:rsidR="00A90D20" w:rsidRDefault="00A90D20"/>
    <w:p w:rsidR="00A90D20" w:rsidRDefault="00A90D20"/>
    <w:p w:rsidR="00A90D20" w:rsidRDefault="00A90D20"/>
    <w:p w:rsidR="00A90D20" w:rsidRDefault="00A90D20"/>
    <w:p w:rsidR="00A90D20" w:rsidRDefault="00A90D20"/>
    <w:p w:rsidR="00A90D20" w:rsidRDefault="00A90D20"/>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Pr>
        <w:sectPr w:rsidR="00B344B6" w:rsidSect="00F53677">
          <w:headerReference w:type="default" r:id="rId4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A2E83" w:rsidRPr="009678D8" w:rsidRDefault="007A2E83" w:rsidP="007A2E83">
      <w:pPr>
        <w:pStyle w:val="Heading2"/>
        <w:jc w:val="both"/>
        <w:rPr>
          <w:rFonts w:ascii="Calibri" w:hAnsi="Calibri" w:cs="Calibri"/>
          <w:b/>
        </w:rPr>
      </w:pPr>
      <w:r w:rsidRPr="009678D8">
        <w:rPr>
          <w:rFonts w:ascii="Calibri" w:hAnsi="Calibri" w:cs="Calibri"/>
          <w:b/>
        </w:rPr>
        <w:lastRenderedPageBreak/>
        <w:t>User interface</w:t>
      </w:r>
    </w:p>
    <w:p w:rsidR="007A2E83" w:rsidRPr="009678D8" w:rsidRDefault="007A2E83" w:rsidP="0026245E">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metric analysis interface allows an analyst to conduct one-to-many comparisons</w:t>
      </w:r>
      <w:r w:rsidR="0026245E"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16</w:t>
      </w:r>
      <w:r w:rsidR="0026245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26245E" w:rsidRPr="009678D8">
        <w:rPr>
          <w:rFonts w:ascii="Calibri" w:hAnsi="Calibri" w:cs="Calibri"/>
          <w:b/>
          <w:color w:val="000000" w:themeColor="text1"/>
          <w:sz w:val="22"/>
          <w:szCs w:val="22"/>
        </w:rPr>
        <w:t>Browse</w:t>
      </w:r>
      <w:r w:rsidR="0026245E" w:rsidRPr="009678D8">
        <w:rPr>
          <w:rFonts w:ascii="Calibri" w:hAnsi="Calibri" w:cs="Calibri"/>
          <w:color w:val="000000" w:themeColor="text1"/>
          <w:sz w:val="22"/>
          <w:szCs w:val="22"/>
        </w:rPr>
        <w:t xml:space="preserve"> allows the upload of data in the specified .CSV template</w:t>
      </w:r>
      <w:r w:rsidR="001A3071">
        <w:rPr>
          <w:rFonts w:ascii="Calibri" w:hAnsi="Calibri" w:cs="Calibri"/>
          <w:color w:val="000000" w:themeColor="text1"/>
          <w:sz w:val="22"/>
          <w:szCs w:val="22"/>
        </w:rPr>
        <w:t xml:space="preserve"> described above</w:t>
      </w:r>
      <w:r w:rsidR="0026245E"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26245E" w:rsidP="0026245E">
            <w:pPr>
              <w:spacing w:line="360" w:lineRule="auto"/>
              <w:jc w:val="center"/>
              <w:rPr>
                <w:color w:val="000000" w:themeColor="text1"/>
              </w:rPr>
            </w:pPr>
            <w:r>
              <w:rPr>
                <w:noProof/>
                <w:color w:val="000000" w:themeColor="text1"/>
                <w:lang w:eastAsia="en-US"/>
              </w:rPr>
              <w:drawing>
                <wp:inline distT="0" distB="0" distL="0" distR="0" wp14:anchorId="05008F8C" wp14:editId="018F9C2B">
                  <wp:extent cx="1275773" cy="17373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3">
                            <a:extLst>
                              <a:ext uri="{28A0092B-C50C-407E-A947-70E740481C1C}">
                                <a14:useLocalDpi xmlns:a14="http://schemas.microsoft.com/office/drawing/2010/main" val="0"/>
                              </a:ext>
                            </a:extLst>
                          </a:blip>
                          <a:stretch>
                            <a:fillRect/>
                          </a:stretch>
                        </pic:blipFill>
                        <pic:spPr>
                          <a:xfrm>
                            <a:off x="0" y="0"/>
                            <a:ext cx="1275773" cy="17373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4852D3" w:rsidP="0026245E">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16</w:t>
            </w:r>
            <w:r w:rsidR="0026245E">
              <w:rPr>
                <w:rFonts w:asciiTheme="majorHAnsi" w:hAnsiTheme="majorHAnsi" w:cstheme="majorHAnsi"/>
                <w:noProof/>
                <w:color w:val="000000" w:themeColor="text1"/>
                <w:lang w:eastAsia="en-US"/>
              </w:rPr>
              <w:t xml:space="preserve"> – Outlier metric analysis user interface.</w:t>
            </w:r>
          </w:p>
        </w:tc>
      </w:tr>
    </w:tbl>
    <w:p w:rsidR="0026245E" w:rsidRPr="009678D8" w:rsidRDefault="0026245E" w:rsidP="0026245E">
      <w:pPr>
        <w:pStyle w:val="Heading2"/>
        <w:jc w:val="both"/>
        <w:rPr>
          <w:rFonts w:ascii="Calibri" w:hAnsi="Calibri" w:cs="Calibri"/>
          <w:b/>
        </w:rPr>
      </w:pPr>
      <w:r w:rsidRPr="009678D8">
        <w:rPr>
          <w:rFonts w:ascii="Calibri" w:hAnsi="Calibri" w:cs="Calibri"/>
          <w:b/>
        </w:rPr>
        <w:t>measurement parameters</w:t>
      </w:r>
    </w:p>
    <w:p w:rsidR="0026245E" w:rsidRPr="009678D8" w:rsidRDefault="0026245E" w:rsidP="00103ABC">
      <w:pPr>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Allows the selection of which measurement to use for outlier analysis </w:t>
      </w:r>
      <w:r w:rsidR="004852D3">
        <w:rPr>
          <w:rFonts w:ascii="Calibri" w:hAnsi="Calibri" w:cs="Calibri"/>
          <w:b/>
          <w:color w:val="000000" w:themeColor="text1"/>
          <w:sz w:val="22"/>
          <w:szCs w:val="22"/>
        </w:rPr>
        <w:t>(Figure 17</w:t>
      </w:r>
      <w:r w:rsidRPr="009678D8">
        <w:rPr>
          <w:rFonts w:ascii="Calibri" w:hAnsi="Calibri" w:cs="Calibri"/>
          <w:b/>
          <w:color w:val="000000" w:themeColor="text1"/>
          <w:sz w:val="22"/>
          <w:szCs w:val="22"/>
        </w:rPr>
        <w:t>)</w:t>
      </w:r>
      <w:r w:rsidR="00781014"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26245E" w:rsidP="0026245E">
            <w:pPr>
              <w:jc w:val="center"/>
            </w:pPr>
            <w:r>
              <w:rPr>
                <w:noProof/>
                <w:lang w:eastAsia="en-US"/>
              </w:rPr>
              <w:drawing>
                <wp:inline distT="0" distB="0" distL="0" distR="0">
                  <wp:extent cx="2910981" cy="26517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4">
                            <a:extLst>
                              <a:ext uri="{28A0092B-C50C-407E-A947-70E740481C1C}">
                                <a14:useLocalDpi xmlns:a14="http://schemas.microsoft.com/office/drawing/2010/main" val="0"/>
                              </a:ext>
                            </a:extLst>
                          </a:blip>
                          <a:stretch>
                            <a:fillRect/>
                          </a:stretch>
                        </pic:blipFill>
                        <pic:spPr>
                          <a:xfrm>
                            <a:off x="0" y="0"/>
                            <a:ext cx="2910981" cy="26517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4852D3" w:rsidP="0026245E">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17</w:t>
            </w:r>
            <w:r w:rsidR="0026245E">
              <w:rPr>
                <w:rFonts w:asciiTheme="majorHAnsi" w:hAnsiTheme="majorHAnsi" w:cstheme="majorHAnsi"/>
                <w:noProof/>
                <w:color w:val="000000" w:themeColor="text1"/>
                <w:lang w:eastAsia="en-US"/>
              </w:rPr>
              <w:t xml:space="preserve"> – Measurement parameter user interface.</w:t>
            </w:r>
          </w:p>
        </w:tc>
      </w:tr>
    </w:tbl>
    <w:p w:rsidR="00781014" w:rsidRPr="009678D8" w:rsidRDefault="00781014" w:rsidP="00781014">
      <w:pPr>
        <w:pStyle w:val="Heading2"/>
        <w:jc w:val="both"/>
        <w:rPr>
          <w:rFonts w:ascii="Calibri" w:hAnsi="Calibri" w:cs="Calibri"/>
          <w:b/>
        </w:rPr>
      </w:pPr>
      <w:r w:rsidRPr="009678D8">
        <w:rPr>
          <w:rFonts w:ascii="Calibri" w:hAnsi="Calibri" w:cs="Calibri"/>
          <w:b/>
        </w:rPr>
        <w:lastRenderedPageBreak/>
        <w:t>statistical parameters</w:t>
      </w:r>
    </w:p>
    <w:p w:rsidR="00781014" w:rsidRPr="009678D8" w:rsidRDefault="0078101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 identifying outliers</w:t>
      </w:r>
      <w:r w:rsidR="00103ABC"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18</w:t>
      </w:r>
      <w:r w:rsidR="00103A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w:t>
      </w:r>
      <w:r w:rsidR="00103ABC" w:rsidRPr="009678D8">
        <w:rPr>
          <w:rFonts w:ascii="Calibri" w:hAnsi="Calibri" w:cs="Calibri"/>
          <w:color w:val="000000" w:themeColor="text1"/>
          <w:sz w:val="22"/>
          <w:szCs w:val="22"/>
        </w:rPr>
        <w:t xml:space="preserve"> for interquartile ran</w:t>
      </w:r>
      <w:r w:rsidR="001D0397" w:rsidRPr="009678D8">
        <w:rPr>
          <w:rFonts w:ascii="Calibri" w:hAnsi="Calibri" w:cs="Calibri"/>
          <w:color w:val="000000" w:themeColor="text1"/>
          <w:sz w:val="22"/>
          <w:szCs w:val="22"/>
        </w:rPr>
        <w:t xml:space="preserve">ge.  Selecting </w:t>
      </w:r>
      <w:r w:rsidR="001A3071">
        <w:rPr>
          <w:rFonts w:ascii="Calibri" w:hAnsi="Calibri" w:cs="Calibri"/>
          <w:color w:val="000000" w:themeColor="text1"/>
          <w:sz w:val="22"/>
          <w:szCs w:val="22"/>
        </w:rPr>
        <w:t>the slider will create a second</w:t>
      </w:r>
      <w:r w:rsidR="001D0397" w:rsidRPr="009678D8">
        <w:rPr>
          <w:rFonts w:ascii="Calibri" w:hAnsi="Calibri" w:cs="Calibri"/>
          <w:color w:val="000000" w:themeColor="text1"/>
          <w:sz w:val="22"/>
          <w:szCs w:val="22"/>
        </w:rPr>
        <w:t xml:space="preserve">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781014" w:rsidTr="001D0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781014" w:rsidP="00781014">
            <w:pPr>
              <w:jc w:val="center"/>
            </w:pPr>
            <w:r>
              <w:rPr>
                <w:noProof/>
                <w:lang w:eastAsia="en-US"/>
              </w:rPr>
              <w:drawing>
                <wp:inline distT="0" distB="0" distL="0" distR="0">
                  <wp:extent cx="3344895" cy="124654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44895" cy="1246544"/>
                          </a:xfrm>
                          <a:prstGeom prst="rect">
                            <a:avLst/>
                          </a:prstGeom>
                        </pic:spPr>
                      </pic:pic>
                    </a:graphicData>
                  </a:graphic>
                </wp:inline>
              </w:drawing>
            </w:r>
          </w:p>
        </w:tc>
      </w:tr>
      <w:tr w:rsidR="00781014" w:rsidTr="001D0397">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4852D3" w:rsidP="00781014">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18</w:t>
            </w:r>
            <w:r w:rsidR="00781014">
              <w:rPr>
                <w:rFonts w:asciiTheme="majorHAnsi" w:hAnsiTheme="majorHAnsi" w:cstheme="majorHAnsi"/>
                <w:noProof/>
                <w:color w:val="000000" w:themeColor="text1"/>
                <w:lang w:eastAsia="en-US"/>
              </w:rPr>
              <w:t xml:space="preserve"> – Statistical parameter user interface.</w:t>
            </w:r>
          </w:p>
        </w:tc>
      </w:tr>
    </w:tbl>
    <w:p w:rsidR="00D9229A" w:rsidRPr="009678D8" w:rsidRDefault="00D9229A" w:rsidP="00D9229A">
      <w:pPr>
        <w:pStyle w:val="Heading2"/>
        <w:spacing w:line="360" w:lineRule="auto"/>
        <w:jc w:val="both"/>
        <w:rPr>
          <w:rFonts w:ascii="Calibri" w:hAnsi="Calibri" w:cs="Calibri"/>
          <w:b/>
        </w:rPr>
      </w:pPr>
      <w:r w:rsidRPr="009678D8">
        <w:rPr>
          <w:rFonts w:ascii="Calibri" w:hAnsi="Calibri" w:cs="Calibri"/>
          <w:b/>
        </w:rPr>
        <w:t>Output parameters</w:t>
      </w:r>
    </w:p>
    <w:p w:rsidR="00D9229A" w:rsidRPr="009678D8" w:rsidRDefault="00D9229A" w:rsidP="00D9229A">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19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D9229A" w:rsidTr="00D922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D9229A" w:rsidP="00D9229A">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D9229A" w:rsidTr="00D9229A">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4852D3" w:rsidP="00D9229A">
            <w:pPr>
              <w:spacing w:line="360" w:lineRule="auto"/>
              <w:jc w:val="center"/>
              <w:rPr>
                <w:rFonts w:asciiTheme="majorHAnsi" w:hAnsiTheme="majorHAnsi"/>
                <w:color w:val="000000" w:themeColor="text1"/>
              </w:rPr>
            </w:pPr>
            <w:r>
              <w:rPr>
                <w:rFonts w:asciiTheme="majorHAnsi" w:hAnsiTheme="majorHAnsi"/>
                <w:color w:val="000000" w:themeColor="text1"/>
              </w:rPr>
              <w:t>Figure 19</w:t>
            </w:r>
            <w:r w:rsidR="00D9229A">
              <w:rPr>
                <w:rFonts w:asciiTheme="majorHAnsi" w:hAnsiTheme="majorHAnsi"/>
                <w:color w:val="000000" w:themeColor="text1"/>
              </w:rPr>
              <w:t xml:space="preserve"> – Outlier metric comparison output parameters.</w:t>
            </w:r>
          </w:p>
        </w:tc>
      </w:tr>
    </w:tbl>
    <w:p w:rsidR="001D0397" w:rsidRPr="009678D8" w:rsidRDefault="001D0397" w:rsidP="001D0397">
      <w:pPr>
        <w:pStyle w:val="Heading2"/>
        <w:jc w:val="both"/>
        <w:rPr>
          <w:rFonts w:ascii="Calibri" w:hAnsi="Calibri" w:cs="Calibri"/>
          <w:b/>
        </w:rPr>
      </w:pPr>
      <w:r>
        <w:rPr>
          <w:b/>
        </w:rPr>
        <w:t>i</w:t>
      </w:r>
      <w:r w:rsidRPr="009678D8">
        <w:rPr>
          <w:rFonts w:ascii="Calibri" w:hAnsi="Calibri" w:cs="Calibri"/>
          <w:b/>
        </w:rPr>
        <w:t>nterpreting results</w:t>
      </w:r>
    </w:p>
    <w:p w:rsidR="001D0397" w:rsidRPr="009678D8" w:rsidRDefault="00267196" w:rsidP="00267196">
      <w:pPr>
        <w:spacing w:line="360" w:lineRule="auto"/>
        <w:jc w:val="both"/>
        <w:rPr>
          <w:rFonts w:ascii="Calibri" w:hAnsi="Calibri" w:cs="Calibri"/>
          <w:color w:val="000000" w:themeColor="text1"/>
        </w:rPr>
      </w:pPr>
      <w:r w:rsidRPr="009678D8">
        <w:rPr>
          <w:rFonts w:ascii="Calibri" w:hAnsi="Calibri" w:cs="Calibri"/>
          <w:color w:val="000000" w:themeColor="text1"/>
          <w:sz w:val="22"/>
          <w:szCs w:val="22"/>
        </w:rPr>
        <w:t>The results produce a table with three tabs</w:t>
      </w:r>
      <w:r w:rsidR="00D9229A"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20</w:t>
      </w:r>
      <w:r w:rsidR="00DF1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w:t>
      </w:r>
      <w:r w:rsidR="00BB0E16" w:rsidRPr="009678D8">
        <w:rPr>
          <w:rFonts w:ascii="Calibri" w:hAnsi="Calibri" w:cs="Calibri"/>
          <w:color w:val="000000" w:themeColor="text1"/>
          <w:sz w:val="22"/>
          <w:szCs w:val="22"/>
        </w:rPr>
        <w:t>specifies</w:t>
      </w:r>
      <w:r w:rsidRPr="009678D8">
        <w:rPr>
          <w:rFonts w:ascii="Calibri" w:hAnsi="Calibri" w:cs="Calibri"/>
          <w:color w:val="000000" w:themeColor="text1"/>
          <w:sz w:val="22"/>
          <w:szCs w:val="22"/>
        </w:rPr>
        <w:t xml:space="preserve">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that are not outliers.</w:t>
      </w:r>
      <w:r w:rsidRPr="009678D8">
        <w:rPr>
          <w:rFonts w:ascii="Calibri" w:hAnsi="Calibri" w:cs="Calibri"/>
          <w:color w:val="000000" w:themeColor="text1"/>
        </w:rPr>
        <w:t xml:space="preserve">  </w:t>
      </w:r>
      <w:r w:rsidRPr="009678D8">
        <w:rPr>
          <w:rFonts w:ascii="Calibri" w:hAnsi="Calibri" w:cs="Calibri"/>
          <w:color w:val="000000" w:themeColor="text1"/>
          <w:sz w:val="22"/>
          <w:szCs w:val="22"/>
        </w:rPr>
        <w:t>The graph indicates the distribution of the assemblage with the mean indicated by the red dashed line, and the cutoff values indicated by the blue dashed lines.</w:t>
      </w:r>
      <w:r w:rsidRPr="009678D8">
        <w:rPr>
          <w:rFonts w:ascii="Calibri" w:hAnsi="Calibri" w:cs="Calibri"/>
          <w:color w:val="000000" w:themeColor="text1"/>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7196" w:rsidTr="002671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267196" w:rsidP="00267196">
            <w:pPr>
              <w:spacing w:line="360" w:lineRule="auto"/>
              <w:jc w:val="center"/>
              <w:rPr>
                <w:color w:val="000000" w:themeColor="text1"/>
              </w:rPr>
            </w:pPr>
            <w:r>
              <w:rPr>
                <w:noProof/>
                <w:color w:val="000000" w:themeColor="text1"/>
                <w:lang w:eastAsia="en-US"/>
              </w:rPr>
              <w:drawing>
                <wp:inline distT="0" distB="0" distL="0" distR="0">
                  <wp:extent cx="3684620" cy="210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rotWithShape="1">
                          <a:blip r:embed="rId46">
                            <a:extLst>
                              <a:ext uri="{28A0092B-C50C-407E-A947-70E740481C1C}">
                                <a14:useLocalDpi xmlns:a14="http://schemas.microsoft.com/office/drawing/2010/main" val="0"/>
                              </a:ext>
                            </a:extLst>
                          </a:blip>
                          <a:srcRect t="15703"/>
                          <a:stretch/>
                        </pic:blipFill>
                        <pic:spPr bwMode="auto">
                          <a:xfrm>
                            <a:off x="0" y="0"/>
                            <a:ext cx="3684620"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267196" w:rsidTr="0026719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4852D3" w:rsidP="0026719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20</w:t>
            </w:r>
            <w:r w:rsidR="00267196">
              <w:rPr>
                <w:rFonts w:asciiTheme="majorHAnsi" w:hAnsiTheme="majorHAnsi" w:cstheme="majorHAnsi"/>
                <w:noProof/>
                <w:color w:val="000000" w:themeColor="text1"/>
                <w:lang w:eastAsia="en-US"/>
              </w:rPr>
              <w:t xml:space="preserve"> – Outlier metric analysis results.</w:t>
            </w:r>
          </w:p>
        </w:tc>
      </w:tr>
    </w:tbl>
    <w:p w:rsidR="00FB31F5" w:rsidRPr="009678D8" w:rsidRDefault="00FB31F5" w:rsidP="00FB31F5">
      <w:pPr>
        <w:pStyle w:val="Heading2"/>
        <w:jc w:val="both"/>
        <w:rPr>
          <w:rFonts w:ascii="Calibri" w:hAnsi="Calibri" w:cs="Calibri"/>
          <w:b/>
        </w:rPr>
      </w:pPr>
      <w:r w:rsidRPr="009678D8">
        <w:rPr>
          <w:rFonts w:ascii="Calibri" w:hAnsi="Calibri" w:cs="Calibri"/>
          <w:b/>
        </w:rPr>
        <w:t>saving results</w:t>
      </w:r>
    </w:p>
    <w:p w:rsidR="00FB31F5" w:rsidRPr="009678D8" w:rsidRDefault="00FB31F5" w:rsidP="00FB31F5">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26245E" w:rsidRPr="0026245E" w:rsidRDefault="0026245E" w:rsidP="0026245E">
      <w:pPr>
        <w:spacing w:line="360" w:lineRule="auto"/>
        <w:jc w:val="both"/>
        <w:rPr>
          <w:rFonts w:asciiTheme="majorHAnsi" w:hAnsiTheme="majorHAnsi"/>
          <w:color w:val="000000" w:themeColor="text1"/>
        </w:rPr>
      </w:pPr>
    </w:p>
    <w:p w:rsidR="007622B5" w:rsidRDefault="007622B5">
      <w:pPr>
        <w:sectPr w:rsidR="007622B5" w:rsidSect="00F53677">
          <w:headerReference w:type="default" r:id="rId47"/>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r>
        <w:br w:type="page"/>
      </w:r>
    </w:p>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User interface</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stature analysis interface allows an analyst to conduct on</w:t>
      </w:r>
      <w:r w:rsidR="006816F9" w:rsidRPr="009678D8">
        <w:rPr>
          <w:rFonts w:ascii="Calibri" w:hAnsi="Calibri" w:cs="Calibri"/>
          <w:color w:val="000000" w:themeColor="text1"/>
          <w:sz w:val="22"/>
          <w:szCs w:val="22"/>
        </w:rPr>
        <w:t xml:space="preserve">e-to-many comparisons </w:t>
      </w:r>
      <w:r w:rsidR="004852D3">
        <w:rPr>
          <w:rFonts w:ascii="Calibri" w:hAnsi="Calibri" w:cs="Calibri"/>
          <w:b/>
          <w:color w:val="000000" w:themeColor="text1"/>
          <w:sz w:val="22"/>
          <w:szCs w:val="22"/>
        </w:rPr>
        <w:t>(Figure 21</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1B0F91" w:rsidRPr="009678D8">
        <w:rPr>
          <w:rFonts w:ascii="Calibri" w:hAnsi="Calibri" w:cs="Calibri"/>
          <w:color w:val="000000" w:themeColor="text1"/>
          <w:sz w:val="22"/>
          <w:szCs w:val="22"/>
        </w:rPr>
        <w:t xml:space="preserve">Population allows the selection of reference population for the calculating stature.  </w:t>
      </w:r>
      <w:r w:rsidRPr="009678D8">
        <w:rPr>
          <w:rFonts w:ascii="Calibri" w:hAnsi="Calibri" w:cs="Calibri"/>
          <w:color w:val="000000" w:themeColor="text1"/>
          <w:sz w:val="22"/>
          <w:szCs w:val="22"/>
        </w:rPr>
        <w:t>Browse allows the upload of data in the specified .CSV template</w:t>
      </w:r>
      <w:r w:rsidR="00787BE1">
        <w:rPr>
          <w:rFonts w:ascii="Calibri" w:hAnsi="Calibri" w:cs="Calibri"/>
          <w:color w:val="000000" w:themeColor="text1"/>
          <w:sz w:val="22"/>
          <w:szCs w:val="22"/>
        </w:rPr>
        <w:t xml:space="preserve"> described above</w:t>
      </w:r>
      <w:r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7BCF8529" wp14:editId="6334689C">
                  <wp:extent cx="980354"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8">
                            <a:extLst>
                              <a:ext uri="{28A0092B-C50C-407E-A947-70E740481C1C}">
                                <a14:useLocalDpi xmlns:a14="http://schemas.microsoft.com/office/drawing/2010/main" val="0"/>
                              </a:ext>
                            </a:extLst>
                          </a:blip>
                          <a:stretch>
                            <a:fillRect/>
                          </a:stretch>
                        </pic:blipFill>
                        <pic:spPr>
                          <a:xfrm>
                            <a:off x="0" y="0"/>
                            <a:ext cx="980354" cy="1828800"/>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4852D3" w:rsidP="00F55EA2">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21</w:t>
            </w:r>
            <w:r w:rsidR="00F55EA2">
              <w:rPr>
                <w:rFonts w:asciiTheme="majorHAnsi" w:hAnsiTheme="majorHAnsi" w:cstheme="majorHAnsi"/>
                <w:noProof/>
                <w:color w:val="000000" w:themeColor="text1"/>
                <w:lang w:eastAsia="en-US"/>
              </w:rPr>
              <w:t xml:space="preserve"> – Outlier stature analysis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measurement parameters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color w:val="000000" w:themeColor="text1"/>
          <w:sz w:val="22"/>
          <w:szCs w:val="22"/>
        </w:rPr>
        <w:t>Allows the selection of which measurement to use for outlier analysis</w:t>
      </w:r>
      <w:r w:rsidR="006816F9" w:rsidRPr="009678D8">
        <w:rPr>
          <w:rFonts w:ascii="Calibri" w:hAnsi="Calibri" w:cs="Calibri"/>
          <w:color w:val="000000" w:themeColor="text1"/>
          <w:sz w:val="22"/>
          <w:szCs w:val="22"/>
        </w:rPr>
        <w:t xml:space="preserve"> </w:t>
      </w:r>
      <w:r w:rsidR="006816F9" w:rsidRPr="009678D8">
        <w:rPr>
          <w:rFonts w:ascii="Calibri" w:hAnsi="Calibri" w:cs="Calibri"/>
          <w:b/>
          <w:color w:val="000000" w:themeColor="text1"/>
          <w:sz w:val="22"/>
          <w:szCs w:val="22"/>
        </w:rPr>
        <w:t>(Figure 2</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C9E061B" wp14:editId="055D270F">
                  <wp:extent cx="2910981" cy="19704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9">
                            <a:extLst>
                              <a:ext uri="{28A0092B-C50C-407E-A947-70E740481C1C}">
                                <a14:useLocalDpi xmlns:a14="http://schemas.microsoft.com/office/drawing/2010/main" val="0"/>
                              </a:ext>
                            </a:extLst>
                          </a:blip>
                          <a:stretch>
                            <a:fillRect/>
                          </a:stretch>
                        </pic:blipFill>
                        <pic:spPr>
                          <a:xfrm>
                            <a:off x="0" y="0"/>
                            <a:ext cx="2910981" cy="1970418"/>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6816F9" w:rsidP="004852D3">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w:t>
            </w:r>
            <w:r w:rsidR="004852D3">
              <w:rPr>
                <w:rFonts w:asciiTheme="majorHAnsi" w:hAnsiTheme="majorHAnsi" w:cstheme="majorHAnsi"/>
                <w:noProof/>
                <w:color w:val="000000" w:themeColor="text1"/>
                <w:lang w:eastAsia="en-US"/>
              </w:rPr>
              <w:t>2</w:t>
            </w:r>
            <w:r w:rsidR="00F55EA2">
              <w:rPr>
                <w:rFonts w:asciiTheme="majorHAnsi" w:hAnsiTheme="majorHAnsi" w:cstheme="majorHAnsi"/>
                <w:noProof/>
                <w:color w:val="000000" w:themeColor="text1"/>
                <w:lang w:eastAsia="en-US"/>
              </w:rPr>
              <w:t xml:space="preserve"> – Measurement parameter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statistical parameters</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w:t>
      </w:r>
      <w:r w:rsidR="006816F9" w:rsidRPr="009678D8">
        <w:rPr>
          <w:rFonts w:ascii="Calibri" w:hAnsi="Calibri" w:cs="Calibri"/>
          <w:color w:val="000000" w:themeColor="text1"/>
          <w:sz w:val="22"/>
          <w:szCs w:val="22"/>
        </w:rPr>
        <w:t xml:space="preserve"> identifying outliers </w:t>
      </w:r>
      <w:r w:rsidR="004852D3">
        <w:rPr>
          <w:rFonts w:ascii="Calibri" w:hAnsi="Calibri" w:cs="Calibri"/>
          <w:b/>
          <w:color w:val="000000" w:themeColor="text1"/>
          <w:sz w:val="22"/>
          <w:szCs w:val="22"/>
        </w:rPr>
        <w:t>(Figure 23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 for interquartile range.  Selecting the slider will create a s</w:t>
      </w:r>
      <w:r w:rsidR="004F528C">
        <w:rPr>
          <w:rFonts w:ascii="Calibri" w:hAnsi="Calibri" w:cs="Calibri"/>
          <w:color w:val="000000" w:themeColor="text1"/>
          <w:sz w:val="22"/>
          <w:szCs w:val="22"/>
        </w:rPr>
        <w:t>econd</w:t>
      </w:r>
      <w:r w:rsidRPr="009678D8">
        <w:rPr>
          <w:rFonts w:ascii="Calibri" w:hAnsi="Calibri" w:cs="Calibri"/>
          <w:color w:val="000000" w:themeColor="text1"/>
          <w:sz w:val="22"/>
          <w:szCs w:val="22"/>
        </w:rPr>
        <w:t xml:space="preserve">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1B017A1" wp14:editId="3B8769A2">
                  <wp:extent cx="3304121" cy="123134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04121" cy="1231349"/>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23</w:t>
            </w:r>
            <w:r w:rsidR="00F55EA2">
              <w:rPr>
                <w:rFonts w:asciiTheme="majorHAnsi" w:hAnsiTheme="majorHAnsi" w:cstheme="majorHAnsi"/>
                <w:noProof/>
                <w:color w:val="000000" w:themeColor="text1"/>
                <w:lang w:eastAsia="en-US"/>
              </w:rPr>
              <w:t xml:space="preserve"> – Statistical parameter user interface.</w:t>
            </w:r>
          </w:p>
        </w:tc>
      </w:tr>
    </w:tbl>
    <w:p w:rsidR="006816F9" w:rsidRPr="009678D8" w:rsidRDefault="006816F9" w:rsidP="006816F9">
      <w:pPr>
        <w:pStyle w:val="Heading2"/>
        <w:spacing w:line="360" w:lineRule="auto"/>
        <w:jc w:val="both"/>
        <w:rPr>
          <w:rFonts w:ascii="Calibri" w:hAnsi="Calibri" w:cs="Calibri"/>
          <w:b/>
        </w:rPr>
      </w:pPr>
      <w:r w:rsidRPr="009678D8">
        <w:rPr>
          <w:rFonts w:ascii="Calibri" w:hAnsi="Calibri" w:cs="Calibri"/>
          <w:b/>
        </w:rPr>
        <w:t>Output parameters</w:t>
      </w:r>
    </w:p>
    <w:p w:rsidR="006816F9" w:rsidRPr="009678D8" w:rsidRDefault="006816F9" w:rsidP="006816F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24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816F9" w:rsidTr="000A40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6816F9" w:rsidP="000A403C">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816F9" w:rsidTr="000A403C">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4852D3" w:rsidP="000A403C">
            <w:pPr>
              <w:spacing w:line="360" w:lineRule="auto"/>
              <w:jc w:val="center"/>
              <w:rPr>
                <w:rFonts w:asciiTheme="majorHAnsi" w:hAnsiTheme="majorHAnsi"/>
                <w:color w:val="000000" w:themeColor="text1"/>
              </w:rPr>
            </w:pPr>
            <w:r>
              <w:rPr>
                <w:rFonts w:asciiTheme="majorHAnsi" w:hAnsiTheme="majorHAnsi"/>
                <w:color w:val="000000" w:themeColor="text1"/>
              </w:rPr>
              <w:t>Figure 24</w:t>
            </w:r>
            <w:r w:rsidR="006816F9">
              <w:rPr>
                <w:rFonts w:asciiTheme="majorHAnsi" w:hAnsiTheme="majorHAnsi"/>
                <w:color w:val="000000" w:themeColor="text1"/>
              </w:rPr>
              <w:t xml:space="preserve"> – Single comparison output parameters.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interpreting results</w:t>
      </w:r>
    </w:p>
    <w:p w:rsidR="00F55EA2" w:rsidRPr="009678D8" w:rsidRDefault="00F55EA2" w:rsidP="00F55EA2">
      <w:pPr>
        <w:spacing w:line="360" w:lineRule="auto"/>
        <w:jc w:val="both"/>
        <w:rPr>
          <w:color w:val="000000" w:themeColor="text1"/>
          <w:sz w:val="22"/>
          <w:szCs w:val="22"/>
        </w:rPr>
      </w:pPr>
      <w:r w:rsidRPr="009678D8">
        <w:rPr>
          <w:rFonts w:ascii="Calibri" w:hAnsi="Calibri" w:cs="Calibri"/>
          <w:color w:val="000000" w:themeColor="text1"/>
          <w:sz w:val="22"/>
          <w:szCs w:val="22"/>
        </w:rPr>
        <w:t>The results produce a table with three tabs</w:t>
      </w:r>
      <w:r w:rsidR="006816F9"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25</w:t>
      </w:r>
      <w:r w:rsidR="008344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specifies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 xml:space="preserve">that are not outliers.  The graph indicates the distribution of the assemblage with the mean indicated by the red dashed line, and the cutoff values indicated by the blue dashed lines.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54EC4624" wp14:editId="074BA833">
                  <wp:extent cx="4152171" cy="28346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a:blip r:embed="rId50">
                            <a:extLst>
                              <a:ext uri="{28A0092B-C50C-407E-A947-70E740481C1C}">
                                <a14:useLocalDpi xmlns:a14="http://schemas.microsoft.com/office/drawing/2010/main" val="0"/>
                              </a:ext>
                            </a:extLst>
                          </a:blip>
                          <a:stretch>
                            <a:fillRect/>
                          </a:stretch>
                        </pic:blipFill>
                        <pic:spPr bwMode="auto">
                          <a:xfrm>
                            <a:off x="0" y="0"/>
                            <a:ext cx="4152171" cy="2834640"/>
                          </a:xfrm>
                          <a:prstGeom prst="rect">
                            <a:avLst/>
                          </a:prstGeom>
                          <a:ln>
                            <a:noFill/>
                          </a:ln>
                          <a:extLst>
                            <a:ext uri="{53640926-AAD7-44D8-BBD7-CCE9431645EC}">
                              <a14:shadowObscured xmlns:a14="http://schemas.microsoft.com/office/drawing/2010/main"/>
                            </a:ext>
                          </a:extLst>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25</w:t>
            </w:r>
            <w:r w:rsidR="00F55EA2">
              <w:rPr>
                <w:rFonts w:asciiTheme="majorHAnsi" w:hAnsiTheme="majorHAnsi" w:cstheme="majorHAnsi"/>
                <w:noProof/>
                <w:color w:val="000000" w:themeColor="text1"/>
                <w:lang w:eastAsia="en-US"/>
              </w:rPr>
              <w:t xml:space="preserve"> – Outlier metric analysis results.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saving results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B344B6" w:rsidRDefault="00B344B6"/>
    <w:p w:rsidR="007622B5" w:rsidRDefault="007622B5"/>
    <w:p w:rsidR="007622B5" w:rsidRDefault="007622B5"/>
    <w:p w:rsidR="00570A09" w:rsidRDefault="00570A09">
      <w:pPr>
        <w:sectPr w:rsidR="00570A09" w:rsidSect="00F53677">
          <w:headerReference w:type="default" r:id="rId5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570A09" w:rsidRPr="009678D8" w:rsidRDefault="00570A09" w:rsidP="00570A09">
      <w:pPr>
        <w:pStyle w:val="Heading2"/>
        <w:jc w:val="both"/>
        <w:rPr>
          <w:rFonts w:ascii="Calibri" w:hAnsi="Calibri" w:cs="Calibri"/>
          <w:b/>
        </w:rPr>
      </w:pPr>
      <w:r w:rsidRPr="009678D8">
        <w:rPr>
          <w:rFonts w:ascii="Calibri" w:hAnsi="Calibri" w:cs="Calibri"/>
          <w:b/>
        </w:rPr>
        <w:lastRenderedPageBreak/>
        <w:t>User interface</w:t>
      </w:r>
    </w:p>
    <w:p w:rsidR="00AC5AFB" w:rsidRPr="009678D8" w:rsidRDefault="00AC5AFB" w:rsidP="0043708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interface allows an analyst to conduct one-to-many comparisons.</w:t>
      </w:r>
      <w:r w:rsidR="00770F3A">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w:t>
      </w:r>
      <w:r w:rsidR="00632717">
        <w:rPr>
          <w:rFonts w:ascii="Calibri" w:hAnsi="Calibri" w:cs="Calibri"/>
          <w:b/>
          <w:color w:val="000000" w:themeColor="text1"/>
          <w:sz w:val="22"/>
          <w:szCs w:val="22"/>
        </w:rPr>
        <w:t xml:space="preserve">Analysis </w:t>
      </w:r>
      <w:r w:rsidR="00632717">
        <w:rPr>
          <w:rFonts w:ascii="Calibri" w:hAnsi="Calibri" w:cs="Calibri"/>
          <w:color w:val="000000" w:themeColor="text1"/>
          <w:sz w:val="22"/>
          <w:szCs w:val="22"/>
        </w:rPr>
        <w:t>specifies whether complete or fragmented analysis should be conducted.</w:t>
      </w:r>
      <w:r w:rsidRPr="009678D8">
        <w:rPr>
          <w:rFonts w:ascii="Calibri" w:hAnsi="Calibri" w:cs="Calibri"/>
          <w:color w:val="000000" w:themeColor="text1"/>
          <w:sz w:val="22"/>
          <w:szCs w:val="22"/>
        </w:rPr>
        <w:t xml:space="preserve"> </w:t>
      </w:r>
      <w:r w:rsidR="00632717">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browse</w:t>
      </w:r>
      <w:r w:rsidRPr="009678D8">
        <w:rPr>
          <w:rFonts w:ascii="Calibri" w:hAnsi="Calibri" w:cs="Calibri"/>
          <w:color w:val="000000" w:themeColor="text1"/>
          <w:sz w:val="22"/>
          <w:szCs w:val="22"/>
        </w:rPr>
        <w:t xml:space="preserve"> buttons will allow batch image uploading for each side respectively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w:t>
      </w:r>
      <w:r w:rsidRPr="009678D8">
        <w:rPr>
          <w:rFonts w:ascii="Calibri" w:hAnsi="Calibri" w:cs="Calibri"/>
          <w:b/>
          <w:color w:val="000000" w:themeColor="text1"/>
          <w:sz w:val="22"/>
          <w:szCs w:val="22"/>
        </w:rPr>
        <w:t>slider</w:t>
      </w:r>
      <w:r w:rsidRPr="009678D8">
        <w:rPr>
          <w:rFonts w:ascii="Calibri" w:hAnsi="Calibri" w:cs="Calibri"/>
          <w:color w:val="000000" w:themeColor="text1"/>
          <w:sz w:val="22"/>
          <w:szCs w:val="22"/>
        </w:rPr>
        <w:t xml:space="preserve"> allows choosing which specimen will be utilized as the starting mean shape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Pr="009678D8">
        <w:rPr>
          <w:rFonts w:ascii="Calibri" w:hAnsi="Calibri" w:cs="Calibri"/>
          <w:b/>
          <w:color w:val="000000" w:themeColor="text1"/>
          <w:sz w:val="22"/>
          <w:szCs w:val="22"/>
        </w:rPr>
        <w:t>Clear Data</w:t>
      </w:r>
      <w:r w:rsidRPr="009678D8">
        <w:rPr>
          <w:rFonts w:ascii="Calibri" w:hAnsi="Calibri" w:cs="Calibri"/>
          <w:color w:val="000000" w:themeColor="text1"/>
          <w:sz w:val="22"/>
          <w:szCs w:val="22"/>
        </w:rPr>
        <w:t xml:space="preserve"> button will clear the uploaded images, allowing additional images to be uploaded.  </w:t>
      </w:r>
    </w:p>
    <w:tbl>
      <w:tblPr>
        <w:tblStyle w:val="FinancialTable"/>
        <w:tblW w:w="0" w:type="auto"/>
        <w:tblBorders>
          <w:insideH w:val="none" w:sz="0" w:space="0" w:color="auto"/>
        </w:tblBorders>
        <w:tblLook w:val="04A0" w:firstRow="1" w:lastRow="0" w:firstColumn="1" w:lastColumn="0" w:noHBand="0" w:noVBand="1"/>
      </w:tblPr>
      <w:tblGrid>
        <w:gridCol w:w="9120"/>
      </w:tblGrid>
      <w:tr w:rsidR="00AC5AFB" w:rsidTr="00C51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AC5AFB" w:rsidRDefault="00AC5AFB" w:rsidP="00437087">
            <w:pPr>
              <w:jc w:val="center"/>
              <w:rPr>
                <w:color w:val="000000" w:themeColor="text1"/>
              </w:rPr>
            </w:pPr>
            <w:r>
              <w:rPr>
                <w:noProof/>
                <w:color w:val="000000" w:themeColor="text1"/>
                <w:lang w:eastAsia="en-US"/>
              </w:rPr>
              <w:drawing>
                <wp:inline distT="0" distB="0" distL="0" distR="0">
                  <wp:extent cx="1572175" cy="226771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ape_interface_fixed.png"/>
                          <pic:cNvPicPr/>
                        </pic:nvPicPr>
                        <pic:blipFill>
                          <a:blip r:embed="rId52">
                            <a:extLst>
                              <a:ext uri="{28A0092B-C50C-407E-A947-70E740481C1C}">
                                <a14:useLocalDpi xmlns:a14="http://schemas.microsoft.com/office/drawing/2010/main" val="0"/>
                              </a:ext>
                            </a:extLst>
                          </a:blip>
                          <a:stretch>
                            <a:fillRect/>
                          </a:stretch>
                        </pic:blipFill>
                        <pic:spPr>
                          <a:xfrm>
                            <a:off x="0" y="0"/>
                            <a:ext cx="1572175" cy="2267712"/>
                          </a:xfrm>
                          <a:prstGeom prst="rect">
                            <a:avLst/>
                          </a:prstGeom>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C46925" w:rsidP="00437087">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(A)</w:t>
            </w:r>
          </w:p>
          <w:p w:rsidR="00437087" w:rsidRDefault="00437087" w:rsidP="00437087">
            <w:pPr>
              <w:spacing w:line="360" w:lineRule="auto"/>
              <w:jc w:val="center"/>
              <w:rPr>
                <w:rFonts w:asciiTheme="majorHAnsi" w:hAnsiTheme="majorHAnsi"/>
                <w:color w:val="000000" w:themeColor="text1"/>
              </w:rPr>
            </w:pP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437087" w:rsidP="00437087">
            <w:pPr>
              <w:jc w:val="center"/>
              <w:rPr>
                <w:color w:val="000000" w:themeColor="text1"/>
              </w:rPr>
            </w:pPr>
            <w:r>
              <w:rPr>
                <w:noProof/>
                <w:color w:val="000000" w:themeColor="text1"/>
                <w:lang w:eastAsia="en-US"/>
              </w:rPr>
              <w:drawing>
                <wp:inline distT="0" distB="0" distL="0" distR="0" wp14:anchorId="6BC17995" wp14:editId="78623A31">
                  <wp:extent cx="2045621"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_image.png"/>
                          <pic:cNvPicPr/>
                        </pic:nvPicPr>
                        <pic:blipFill rotWithShape="1">
                          <a:blip r:embed="rId53">
                            <a:extLst>
                              <a:ext uri="{28A0092B-C50C-407E-A947-70E740481C1C}">
                                <a14:useLocalDpi xmlns:a14="http://schemas.microsoft.com/office/drawing/2010/main" val="0"/>
                              </a:ext>
                            </a:extLst>
                          </a:blip>
                          <a:srcRect r="27998" b="28896"/>
                          <a:stretch/>
                        </pic:blipFill>
                        <pic:spPr bwMode="auto">
                          <a:xfrm>
                            <a:off x="0" y="0"/>
                            <a:ext cx="2045621"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C46925" w:rsidRDefault="00C46925"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(B)</w:t>
            </w:r>
          </w:p>
          <w:p w:rsidR="00C46925" w:rsidRDefault="004852D3"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26</w:t>
            </w:r>
            <w:r w:rsidR="00C46925">
              <w:rPr>
                <w:rFonts w:asciiTheme="majorHAnsi" w:hAnsiTheme="majorHAnsi" w:cstheme="majorHAnsi"/>
                <w:noProof/>
                <w:color w:val="000000" w:themeColor="text1"/>
                <w:lang w:eastAsia="en-US"/>
              </w:rPr>
              <w:t xml:space="preserve"> – Two-dimensional shape analysis user interface (A) and mean shape selection (B).</w:t>
            </w:r>
          </w:p>
          <w:p w:rsidR="00437087" w:rsidRDefault="00437087" w:rsidP="00437087">
            <w:pPr>
              <w:spacing w:line="360" w:lineRule="auto"/>
              <w:jc w:val="center"/>
              <w:rPr>
                <w:rFonts w:asciiTheme="majorHAnsi" w:hAnsiTheme="majorHAnsi"/>
                <w:color w:val="000000" w:themeColor="text1"/>
              </w:rPr>
            </w:pPr>
          </w:p>
        </w:tc>
      </w:tr>
    </w:tbl>
    <w:p w:rsidR="00570A09" w:rsidRPr="009678D8" w:rsidRDefault="006F23AC" w:rsidP="006F23AC">
      <w:pPr>
        <w:pStyle w:val="Heading2"/>
        <w:rPr>
          <w:rFonts w:ascii="Calibri" w:hAnsi="Calibri" w:cs="Calibri"/>
          <w:b/>
        </w:rPr>
      </w:pPr>
      <w:r w:rsidRPr="00550389">
        <w:rPr>
          <w:rFonts w:ascii="Calibri" w:hAnsi="Calibri" w:cs="Calibri"/>
          <w:b/>
        </w:rPr>
        <w:lastRenderedPageBreak/>
        <w:t>Statistical paramters</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statistical parameters tab allows the manipulation of the registration and distance analysis procedures </w:t>
      </w:r>
      <w:r w:rsidR="004852D3">
        <w:rPr>
          <w:rFonts w:ascii="Calibri" w:hAnsi="Calibri" w:cs="Calibri"/>
          <w:b/>
          <w:color w:val="000000" w:themeColor="text1"/>
          <w:sz w:val="22"/>
          <w:szCs w:val="22"/>
        </w:rPr>
        <w:t>(Figure 27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defaults should work in most instances.  The </w:t>
      </w:r>
      <w:r w:rsidRPr="009678D8">
        <w:rPr>
          <w:rFonts w:ascii="Calibri" w:hAnsi="Calibri" w:cs="Calibri"/>
          <w:b/>
          <w:color w:val="000000" w:themeColor="text1"/>
          <w:sz w:val="22"/>
          <w:szCs w:val="22"/>
        </w:rPr>
        <w:t>number of mean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how many iterations around the estimated mean should be used for registration.  The </w:t>
      </w:r>
      <w:r w:rsidRPr="009678D8">
        <w:rPr>
          <w:rFonts w:ascii="Calibri" w:hAnsi="Calibri" w:cs="Calibri"/>
          <w:b/>
          <w:color w:val="000000" w:themeColor="text1"/>
          <w:sz w:val="22"/>
          <w:szCs w:val="22"/>
        </w:rPr>
        <w:t>number of iterative closest point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the number of iterations between each specimen and the mean shape for each iteration of the estimated means described previously.  The </w:t>
      </w:r>
      <w:r w:rsidRPr="009678D8">
        <w:rPr>
          <w:rFonts w:ascii="Calibri" w:hAnsi="Calibri" w:cs="Calibri"/>
          <w:b/>
          <w:color w:val="000000" w:themeColor="text1"/>
          <w:sz w:val="22"/>
          <w:szCs w:val="22"/>
        </w:rPr>
        <w:t>number of elliptical Fourier analysis harmonics</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harmonics for use with calculating coefficients.  The </w:t>
      </w:r>
      <w:r w:rsidRPr="009678D8">
        <w:rPr>
          <w:rFonts w:ascii="Calibri" w:hAnsi="Calibri" w:cs="Calibri"/>
          <w:b/>
          <w:color w:val="000000" w:themeColor="text1"/>
          <w:sz w:val="22"/>
          <w:szCs w:val="22"/>
        </w:rPr>
        <w:t>number of landmarks during elliptical Fourier transformation</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landmarks from approximately the outline shape using the coefficients. </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black and white threshold level</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is the threshold on a scale of 0 to 1 of which colors of</w:t>
      </w:r>
      <w:r w:rsidR="00687C16">
        <w:rPr>
          <w:rFonts w:ascii="Calibri" w:hAnsi="Calibri" w:cs="Calibri"/>
          <w:color w:val="000000" w:themeColor="text1"/>
          <w:sz w:val="22"/>
          <w:szCs w:val="22"/>
        </w:rPr>
        <w:t xml:space="preserve"> each image to convert to 0’s.  The check box </w:t>
      </w:r>
      <w:r w:rsidR="00687C16">
        <w:rPr>
          <w:rFonts w:ascii="Calibri" w:hAnsi="Calibri" w:cs="Calibri"/>
          <w:b/>
          <w:color w:val="000000" w:themeColor="text1"/>
          <w:sz w:val="22"/>
          <w:szCs w:val="22"/>
        </w:rPr>
        <w:t>mirror left images to right</w:t>
      </w:r>
      <w:r w:rsidR="00687C16">
        <w:rPr>
          <w:rFonts w:ascii="Calibri" w:hAnsi="Calibri" w:cs="Calibri"/>
          <w:color w:val="000000" w:themeColor="text1"/>
          <w:sz w:val="22"/>
          <w:szCs w:val="22"/>
        </w:rPr>
        <w:t xml:space="preserve"> will mirror the images uploaded to first input to the second.  The </w:t>
      </w:r>
      <w:r w:rsidR="00687C16">
        <w:rPr>
          <w:rFonts w:ascii="Calibri" w:hAnsi="Calibri" w:cs="Calibri"/>
          <w:b/>
          <w:color w:val="000000" w:themeColor="text1"/>
          <w:sz w:val="22"/>
          <w:szCs w:val="22"/>
        </w:rPr>
        <w:t>scale to centroid size</w:t>
      </w:r>
      <w:r w:rsidR="00687C16">
        <w:rPr>
          <w:rFonts w:ascii="Calibri" w:hAnsi="Calibri" w:cs="Calibri"/>
          <w:color w:val="000000" w:themeColor="text1"/>
          <w:sz w:val="22"/>
          <w:szCs w:val="22"/>
        </w:rPr>
        <w:t xml:space="preserve"> option will scale the specimens to their original centroid size from the photograph after the elliptical Fourier transformation, which preserves size information.</w:t>
      </w:r>
    </w:p>
    <w:p w:rsid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The check box for </w:t>
      </w:r>
      <w:r w:rsidRPr="00687C16">
        <w:rPr>
          <w:rFonts w:ascii="Calibri" w:hAnsi="Calibri" w:cs="Calibri"/>
          <w:b/>
          <w:color w:val="000000" w:themeColor="text1"/>
          <w:sz w:val="22"/>
          <w:szCs w:val="22"/>
        </w:rPr>
        <w:t>transformation type</w:t>
      </w:r>
      <w:r>
        <w:rPr>
          <w:rFonts w:ascii="Calibri" w:hAnsi="Calibri" w:cs="Calibri"/>
          <w:color w:val="000000" w:themeColor="text1"/>
          <w:sz w:val="22"/>
          <w:szCs w:val="22"/>
        </w:rPr>
        <w:t xml:space="preserve"> is the type of transformation to use in iterative closest point. </w:t>
      </w:r>
      <w:r>
        <w:rPr>
          <w:rFonts w:ascii="Calibri" w:hAnsi="Calibri" w:cs="Calibri"/>
          <w:b/>
          <w:color w:val="000000" w:themeColor="text1"/>
          <w:sz w:val="22"/>
          <w:szCs w:val="22"/>
        </w:rPr>
        <w:t>Distance calculation</w:t>
      </w:r>
      <w:r>
        <w:rPr>
          <w:rFonts w:ascii="Calibri" w:hAnsi="Calibri" w:cs="Calibri"/>
          <w:color w:val="000000" w:themeColor="text1"/>
          <w:sz w:val="22"/>
          <w:szCs w:val="22"/>
        </w:rPr>
        <w:t xml:space="preserve"> check box indicates the type of distance to use for comparisons. If </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is selected, the additional check box for average or maximum will appear allowing the selection of which type of </w:t>
      </w:r>
      <w:proofErr w:type="spellStart"/>
      <w:r>
        <w:rPr>
          <w:rFonts w:ascii="Calibri" w:hAnsi="Calibri" w:cs="Calibri"/>
          <w:color w:val="000000" w:themeColor="text1"/>
          <w:sz w:val="22"/>
          <w:szCs w:val="22"/>
        </w:rPr>
        <w:t>Hausdorff</w:t>
      </w:r>
      <w:proofErr w:type="spellEnd"/>
      <w:r>
        <w:rPr>
          <w:rFonts w:ascii="Calibri" w:hAnsi="Calibri" w:cs="Calibri"/>
          <w:color w:val="000000" w:themeColor="text1"/>
          <w:sz w:val="22"/>
          <w:szCs w:val="22"/>
        </w:rPr>
        <w:t xml:space="preserve"> to calculate.  Similarly, the slider for </w:t>
      </w:r>
      <w:r>
        <w:rPr>
          <w:rFonts w:ascii="Calibri" w:hAnsi="Calibri" w:cs="Calibri"/>
          <w:b/>
          <w:color w:val="000000" w:themeColor="text1"/>
          <w:sz w:val="22"/>
          <w:szCs w:val="22"/>
        </w:rPr>
        <w:t>number of regions</w:t>
      </w:r>
      <w:r>
        <w:rPr>
          <w:rFonts w:ascii="Calibri" w:hAnsi="Calibri" w:cs="Calibri"/>
          <w:color w:val="000000" w:themeColor="text1"/>
          <w:sz w:val="22"/>
          <w:szCs w:val="22"/>
        </w:rPr>
        <w:t xml:space="preserve"> will appear allowing the selection of how many regions to use in the </w:t>
      </w:r>
      <w:r>
        <w:rPr>
          <w:rFonts w:ascii="Calibri" w:hAnsi="Calibri" w:cs="Calibri"/>
          <w:b/>
          <w:color w:val="000000" w:themeColor="text1"/>
          <w:sz w:val="22"/>
          <w:szCs w:val="22"/>
        </w:rPr>
        <w:t>Segmented-</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distance.</w:t>
      </w:r>
    </w:p>
    <w:p w:rsidR="00687C16" w:rsidRP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Finally, the </w:t>
      </w:r>
      <w:r>
        <w:rPr>
          <w:rFonts w:ascii="Calibri" w:hAnsi="Calibri" w:cs="Calibri"/>
          <w:b/>
          <w:color w:val="000000" w:themeColor="text1"/>
          <w:sz w:val="22"/>
          <w:szCs w:val="22"/>
        </w:rPr>
        <w:t>number of shortest distance matches</w:t>
      </w:r>
      <w:r>
        <w:rPr>
          <w:rFonts w:ascii="Calibri" w:hAnsi="Calibri" w:cs="Calibri"/>
          <w:color w:val="000000" w:themeColor="text1"/>
          <w:sz w:val="22"/>
          <w:szCs w:val="22"/>
        </w:rPr>
        <w:t xml:space="preserve"> specifies how many matches per specimen to return based on lowest distance. </w:t>
      </w:r>
      <w:r>
        <w:rPr>
          <w:rFonts w:ascii="Calibri" w:hAnsi="Calibri" w:cs="Calibri"/>
          <w:b/>
          <w:color w:val="000000" w:themeColor="text1"/>
          <w:sz w:val="22"/>
          <w:szCs w:val="22"/>
        </w:rPr>
        <w:t>Hide distance</w:t>
      </w:r>
      <w:r>
        <w:rPr>
          <w:rFonts w:ascii="Calibri" w:hAnsi="Calibri" w:cs="Calibri"/>
          <w:color w:val="000000" w:themeColor="text1"/>
          <w:sz w:val="22"/>
          <w:szCs w:val="22"/>
        </w:rPr>
        <w:t xml:space="preserve"> will omit the distances from the output to aid on objectively analyzing the results rather than relying on what the distance is.</w:t>
      </w:r>
    </w:p>
    <w:tbl>
      <w:tblPr>
        <w:tblStyle w:val="FinancialTable"/>
        <w:tblW w:w="0" w:type="auto"/>
        <w:tblBorders>
          <w:insideH w:val="none" w:sz="0" w:space="0" w:color="auto"/>
        </w:tblBorders>
        <w:tblLook w:val="04A0" w:firstRow="1" w:lastRow="0" w:firstColumn="1" w:lastColumn="0" w:noHBand="0" w:noVBand="1"/>
      </w:tblPr>
      <w:tblGrid>
        <w:gridCol w:w="9120"/>
      </w:tblGrid>
      <w:tr w:rsidR="006F23AC"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6F23AC" w:rsidRDefault="006F23AC" w:rsidP="006F23AC">
            <w:pPr>
              <w:jc w:val="center"/>
            </w:pPr>
            <w:r>
              <w:rPr>
                <w:noProof/>
                <w:lang w:eastAsia="en-US"/>
              </w:rPr>
              <w:lastRenderedPageBreak/>
              <w:drawing>
                <wp:inline distT="0" distB="0" distL="0" distR="0">
                  <wp:extent cx="3026664" cy="2449264"/>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ape_settings.png"/>
                          <pic:cNvPicPr/>
                        </pic:nvPicPr>
                        <pic:blipFill>
                          <a:blip r:embed="rId54">
                            <a:extLst>
                              <a:ext uri="{28A0092B-C50C-407E-A947-70E740481C1C}">
                                <a14:useLocalDpi xmlns:a14="http://schemas.microsoft.com/office/drawing/2010/main" val="0"/>
                              </a:ext>
                            </a:extLst>
                          </a:blip>
                          <a:stretch>
                            <a:fillRect/>
                          </a:stretch>
                        </pic:blipFill>
                        <pic:spPr>
                          <a:xfrm>
                            <a:off x="0" y="0"/>
                            <a:ext cx="3026664" cy="2449264"/>
                          </a:xfrm>
                          <a:prstGeom prst="rect">
                            <a:avLst/>
                          </a:prstGeom>
                        </pic:spPr>
                      </pic:pic>
                    </a:graphicData>
                  </a:graphic>
                </wp:inline>
              </w:drawing>
            </w:r>
          </w:p>
        </w:tc>
      </w:tr>
      <w:tr w:rsidR="00FE6576" w:rsidTr="00550389">
        <w:tc>
          <w:tcPr>
            <w:cnfStyle w:val="001000000000" w:firstRow="0" w:lastRow="0" w:firstColumn="1" w:lastColumn="0" w:oddVBand="0" w:evenVBand="0" w:oddHBand="0" w:evenHBand="0" w:firstRowFirstColumn="0" w:firstRowLastColumn="0" w:lastRowFirstColumn="0" w:lastRowLastColumn="0"/>
            <w:tcW w:w="9120" w:type="dxa"/>
          </w:tcPr>
          <w:p w:rsidR="00FE6576" w:rsidRDefault="004852D3" w:rsidP="00FE657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27</w:t>
            </w:r>
            <w:r w:rsidR="00FE6576">
              <w:rPr>
                <w:rFonts w:asciiTheme="majorHAnsi" w:hAnsiTheme="majorHAnsi" w:cstheme="majorHAnsi"/>
                <w:noProof/>
                <w:color w:val="000000" w:themeColor="text1"/>
                <w:lang w:eastAsia="en-US"/>
              </w:rPr>
              <w:t xml:space="preserve"> – Two-dimensional statistical parameter user interface.</w:t>
            </w:r>
          </w:p>
        </w:tc>
      </w:tr>
    </w:tbl>
    <w:p w:rsidR="00DB6E2B" w:rsidRPr="00DB6E2B" w:rsidRDefault="00E31504" w:rsidP="00215C59">
      <w:pPr>
        <w:pStyle w:val="Heading2"/>
        <w:rPr>
          <w:rFonts w:cstheme="majorHAnsi"/>
          <w:b/>
        </w:rPr>
      </w:pPr>
      <w:r w:rsidRPr="00DB6E2B">
        <w:rPr>
          <w:rFonts w:cstheme="majorHAnsi"/>
          <w:b/>
        </w:rPr>
        <w:t>Output parameters</w:t>
      </w:r>
    </w:p>
    <w:p w:rsidR="00DB6E2B" w:rsidRDefault="00DB6E2B" w:rsidP="00D0572B">
      <w:pPr>
        <w:spacing w:line="360" w:lineRule="auto"/>
        <w:jc w:val="both"/>
        <w:rPr>
          <w:rFonts w:asciiTheme="majorHAnsi" w:hAnsiTheme="majorHAnsi" w:cstheme="majorHAnsi"/>
          <w:color w:val="000000" w:themeColor="text1"/>
          <w:sz w:val="22"/>
          <w:szCs w:val="22"/>
        </w:rPr>
      </w:pPr>
      <w:r w:rsidRPr="00DB6E2B">
        <w:rPr>
          <w:rFonts w:asciiTheme="majorHAnsi" w:hAnsiTheme="majorHAnsi" w:cstheme="majorHAnsi"/>
          <w:color w:val="000000" w:themeColor="text1"/>
          <w:sz w:val="22"/>
          <w:szCs w:val="22"/>
        </w:rPr>
        <w:t xml:space="preserve">The output parameters tab allows the selection of outputting results in </w:t>
      </w:r>
      <w:r w:rsidRPr="00DB6E2B">
        <w:rPr>
          <w:rFonts w:asciiTheme="majorHAnsi" w:hAnsiTheme="majorHAnsi" w:cstheme="majorHAnsi"/>
          <w:b/>
          <w:color w:val="000000" w:themeColor="text1"/>
          <w:sz w:val="22"/>
          <w:szCs w:val="22"/>
        </w:rPr>
        <w:t>excel</w:t>
      </w:r>
      <w:r w:rsidRPr="00DB6E2B">
        <w:rPr>
          <w:rFonts w:asciiTheme="majorHAnsi" w:hAnsiTheme="majorHAnsi" w:cstheme="majorHAnsi"/>
          <w:color w:val="000000" w:themeColor="text1"/>
          <w:sz w:val="22"/>
          <w:szCs w:val="22"/>
        </w:rPr>
        <w:t xml:space="preserve"> format, a general </w:t>
      </w:r>
      <w:r w:rsidRPr="00DB6E2B">
        <w:rPr>
          <w:rFonts w:asciiTheme="majorHAnsi" w:hAnsiTheme="majorHAnsi" w:cstheme="majorHAnsi"/>
          <w:b/>
          <w:color w:val="000000" w:themeColor="text1"/>
          <w:sz w:val="22"/>
          <w:szCs w:val="22"/>
        </w:rPr>
        <w:t>plot</w:t>
      </w:r>
      <w:r w:rsidRPr="00DB6E2B">
        <w:rPr>
          <w:rFonts w:asciiTheme="majorHAnsi" w:hAnsiTheme="majorHAnsi" w:cstheme="majorHAnsi"/>
          <w:color w:val="000000" w:themeColor="text1"/>
          <w:sz w:val="22"/>
          <w:szCs w:val="22"/>
        </w:rPr>
        <w:t xml:space="preserve"> showing the form registration, and the option to output the landmark coordinates in </w:t>
      </w:r>
      <w:r w:rsidRPr="00DB6E2B">
        <w:rPr>
          <w:rFonts w:asciiTheme="majorHAnsi" w:hAnsiTheme="majorHAnsi" w:cstheme="majorHAnsi"/>
          <w:b/>
          <w:color w:val="000000" w:themeColor="text1"/>
          <w:sz w:val="22"/>
          <w:szCs w:val="22"/>
        </w:rPr>
        <w:t>TPS</w:t>
      </w:r>
      <w:r w:rsidRPr="00DB6E2B">
        <w:rPr>
          <w:rFonts w:asciiTheme="majorHAnsi" w:hAnsiTheme="majorHAnsi" w:cstheme="majorHAnsi"/>
          <w:color w:val="000000" w:themeColor="text1"/>
          <w:sz w:val="22"/>
          <w:szCs w:val="22"/>
        </w:rPr>
        <w:t xml:space="preserve"> format </w:t>
      </w:r>
      <w:r w:rsidRPr="00DB6E2B">
        <w:rPr>
          <w:rFonts w:asciiTheme="majorHAnsi" w:hAnsiTheme="majorHAnsi" w:cstheme="majorHAnsi"/>
          <w:b/>
          <w:color w:val="000000" w:themeColor="text1"/>
          <w:sz w:val="22"/>
          <w:szCs w:val="22"/>
        </w:rPr>
        <w:t>(Figure 28)</w:t>
      </w:r>
      <w:r w:rsidRPr="00DB6E2B">
        <w:rPr>
          <w:rFonts w:asciiTheme="majorHAnsi" w:hAnsiTheme="majorHAnsi" w:cs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noProof/>
                <w:lang w:eastAsia="en-US"/>
              </w:rPr>
              <w:drawing>
                <wp:inline distT="0" distB="0" distL="0" distR="0">
                  <wp:extent cx="2684548" cy="128016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_settings.png"/>
                          <pic:cNvPicPr/>
                        </pic:nvPicPr>
                        <pic:blipFill>
                          <a:blip r:embed="rId55">
                            <a:extLst>
                              <a:ext uri="{28A0092B-C50C-407E-A947-70E740481C1C}">
                                <a14:useLocalDpi xmlns:a14="http://schemas.microsoft.com/office/drawing/2010/main" val="0"/>
                              </a:ext>
                            </a:extLst>
                          </a:blip>
                          <a:stretch>
                            <a:fillRect/>
                          </a:stretch>
                        </pic:blipFill>
                        <pic:spPr>
                          <a:xfrm>
                            <a:off x="0" y="0"/>
                            <a:ext cx="2684548" cy="1280160"/>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rFonts w:asciiTheme="majorHAnsi" w:hAnsiTheme="majorHAnsi"/>
                <w:color w:val="000000" w:themeColor="text1"/>
              </w:rPr>
              <w:t>Figure 28 – Two-dimensional comparison output parameters.</w:t>
            </w:r>
          </w:p>
        </w:tc>
      </w:tr>
    </w:tbl>
    <w:p w:rsidR="00DB6E2B" w:rsidRDefault="00DB6E2B" w:rsidP="00DB6E2B">
      <w:pPr>
        <w:spacing w:line="360" w:lineRule="auto"/>
      </w:pPr>
    </w:p>
    <w:p w:rsidR="005E3B6B" w:rsidRDefault="005E3B6B" w:rsidP="00DB6E2B">
      <w:pPr>
        <w:spacing w:line="360" w:lineRule="auto"/>
      </w:pPr>
    </w:p>
    <w:p w:rsidR="00DB6E2B" w:rsidRDefault="00DB6E2B" w:rsidP="00215C59">
      <w:pPr>
        <w:pStyle w:val="Heading2"/>
        <w:rPr>
          <w:b/>
        </w:rPr>
      </w:pPr>
      <w:r w:rsidRPr="00DB6E2B">
        <w:rPr>
          <w:b/>
        </w:rPr>
        <w:lastRenderedPageBreak/>
        <w:t>Computational parameters</w:t>
      </w:r>
    </w:p>
    <w:p w:rsidR="00DB6E2B" w:rsidRDefault="00DB6E2B" w:rsidP="00215C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29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p w:rsidR="00DB6E2B" w:rsidRDefault="00DB6E2B" w:rsidP="00DB6E2B">
      <w:pPr>
        <w:spacing w:line="360" w:lineRule="auto"/>
        <w:jc w:val="both"/>
        <w:rPr>
          <w:rFonts w:ascii="Calibri" w:hAnsi="Calibri" w:cs="Calibri"/>
          <w:color w:val="000000" w:themeColor="text1"/>
          <w:sz w:val="22"/>
          <w:szCs w:val="22"/>
        </w:rPr>
      </w:pPr>
    </w:p>
    <w:tbl>
      <w:tblPr>
        <w:tblStyle w:val="FinancialTable"/>
        <w:tblW w:w="0" w:type="auto"/>
        <w:tblBorders>
          <w:insideH w:val="none" w:sz="0" w:space="0" w:color="auto"/>
        </w:tblBorders>
        <w:tblLook w:val="04A0" w:firstRow="1" w:lastRow="0" w:firstColumn="1" w:lastColumn="0" w:noHBand="0" w:noVBand="1"/>
      </w:tblPr>
      <w:tblGrid>
        <w:gridCol w:w="912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rPr>
                <w:rFonts w:ascii="Calibri" w:hAnsi="Calibri" w:cs="Calibri"/>
                <w:color w:val="000000" w:themeColor="text1"/>
                <w:szCs w:val="22"/>
              </w:rPr>
            </w:pPr>
            <w:r>
              <w:rPr>
                <w:rFonts w:ascii="Calibri" w:hAnsi="Calibri" w:cs="Calibri"/>
                <w:noProof/>
                <w:color w:val="000000" w:themeColor="text1"/>
                <w:szCs w:val="22"/>
                <w:lang w:eastAsia="en-US"/>
              </w:rPr>
              <w:drawing>
                <wp:inline distT="0" distB="0" distL="0" distR="0">
                  <wp:extent cx="2972018" cy="163498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utation_settings.png"/>
                          <pic:cNvPicPr/>
                        </pic:nvPicPr>
                        <pic:blipFill>
                          <a:blip r:embed="rId56">
                            <a:extLst>
                              <a:ext uri="{28A0092B-C50C-407E-A947-70E740481C1C}">
                                <a14:useLocalDpi xmlns:a14="http://schemas.microsoft.com/office/drawing/2010/main" val="0"/>
                              </a:ext>
                            </a:extLst>
                          </a:blip>
                          <a:stretch>
                            <a:fillRect/>
                          </a:stretch>
                        </pic:blipFill>
                        <pic:spPr>
                          <a:xfrm>
                            <a:off x="0" y="0"/>
                            <a:ext cx="2972018" cy="1634986"/>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pPr>
            <w:r>
              <w:rPr>
                <w:rFonts w:asciiTheme="majorHAnsi" w:hAnsiTheme="majorHAnsi"/>
                <w:color w:val="000000" w:themeColor="text1"/>
              </w:rPr>
              <w:t>Figure 29 – Two-dimensional computational parameters.</w:t>
            </w:r>
          </w:p>
        </w:tc>
      </w:tr>
    </w:tbl>
    <w:p w:rsidR="00DB6E2B" w:rsidRPr="009678D8" w:rsidRDefault="00DB6E2B" w:rsidP="00DB6E2B">
      <w:pPr>
        <w:spacing w:line="360" w:lineRule="auto"/>
        <w:jc w:val="both"/>
        <w:rPr>
          <w:rFonts w:ascii="Calibri" w:hAnsi="Calibri" w:cs="Calibri"/>
          <w:color w:val="000000" w:themeColor="text1"/>
          <w:sz w:val="22"/>
          <w:szCs w:val="22"/>
        </w:rPr>
      </w:pPr>
    </w:p>
    <w:p w:rsidR="00E34BDB" w:rsidRDefault="00E34BDB" w:rsidP="00215C59">
      <w:pPr>
        <w:pStyle w:val="Heading2"/>
        <w:rPr>
          <w:b/>
        </w:rPr>
      </w:pPr>
      <w:r>
        <w:rPr>
          <w:b/>
        </w:rPr>
        <w:t>interpreting results</w:t>
      </w:r>
    </w:p>
    <w:p w:rsidR="00550389" w:rsidRPr="00550389" w:rsidRDefault="00550389" w:rsidP="00D0572B">
      <w:pPr>
        <w:spacing w:line="360" w:lineRule="auto"/>
        <w:jc w:val="both"/>
        <w:rPr>
          <w:rFonts w:asciiTheme="majorHAnsi" w:hAnsiTheme="majorHAnsi" w:cstheme="majorHAnsi"/>
          <w:color w:val="000000" w:themeColor="text1"/>
          <w:sz w:val="22"/>
          <w:szCs w:val="22"/>
        </w:rPr>
      </w:pPr>
      <w:r w:rsidRPr="00550389">
        <w:rPr>
          <w:rFonts w:asciiTheme="majorHAnsi" w:hAnsiTheme="majorHAnsi" w:cstheme="majorHAnsi"/>
          <w:color w:val="000000" w:themeColor="text1"/>
          <w:sz w:val="22"/>
          <w:szCs w:val="22"/>
        </w:rPr>
        <w:t xml:space="preserve">The results are presented in two tabs.  The first is the registered graph showing how well all of the specimens registered to the estimated mean shape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and the second is the results tab showing the lowest distance matches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20"/>
      </w:tblGrid>
      <w:tr w:rsidR="00E34BDB" w:rsidTr="00550389">
        <w:trPr>
          <w:cnfStyle w:val="100000000000" w:firstRow="1" w:lastRow="0" w:firstColumn="0" w:lastColumn="0" w:oddVBand="0" w:evenVBand="0" w:oddHBand="0" w:evenHBand="0" w:firstRowFirstColumn="0" w:firstRowLastColumn="0" w:lastRowFirstColumn="0" w:lastRowLastColumn="0"/>
          <w:trHeight w:val="6029"/>
        </w:trPr>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E34BDB">
            <w:pPr>
              <w:pStyle w:val="Heading2"/>
              <w:jc w:val="center"/>
              <w:outlineLvl w:val="1"/>
              <w:rPr>
                <w:b/>
              </w:rPr>
            </w:pPr>
            <w:r>
              <w:rPr>
                <w:b/>
                <w:noProof/>
                <w:lang w:eastAsia="en-US"/>
                <w14:ligatures w14:val="none"/>
              </w:rPr>
              <w:lastRenderedPageBreak/>
              <w:drawing>
                <wp:inline distT="0" distB="0" distL="0" distR="0">
                  <wp:extent cx="3468781"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istered_space.png"/>
                          <pic:cNvPicPr/>
                        </pic:nvPicPr>
                        <pic:blipFill>
                          <a:blip r:embed="rId57">
                            <a:extLst>
                              <a:ext uri="{28A0092B-C50C-407E-A947-70E740481C1C}">
                                <a14:useLocalDpi xmlns:a14="http://schemas.microsoft.com/office/drawing/2010/main" val="0"/>
                              </a:ext>
                            </a:extLst>
                          </a:blip>
                          <a:stretch>
                            <a:fillRect/>
                          </a:stretch>
                        </pic:blipFill>
                        <pic:spPr>
                          <a:xfrm>
                            <a:off x="0" y="0"/>
                            <a:ext cx="3468781" cy="365760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pStyle w:val="Heading2"/>
              <w:spacing w:before="0"/>
              <w:jc w:val="center"/>
              <w:outlineLvl w:val="1"/>
              <w:rPr>
                <w:rFonts w:cstheme="majorHAnsi"/>
                <w:color w:val="000000" w:themeColor="text1"/>
                <w:sz w:val="20"/>
              </w:rPr>
            </w:pPr>
            <w:r w:rsidRPr="00E34BDB">
              <w:rPr>
                <w:rFonts w:cstheme="majorHAnsi"/>
                <w:color w:val="000000" w:themeColor="text1"/>
                <w:sz w:val="20"/>
              </w:rPr>
              <w:t>(A)</w:t>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DB6E2B">
            <w:pPr>
              <w:pStyle w:val="Heading2"/>
              <w:outlineLvl w:val="1"/>
              <w:rPr>
                <w:b w:val="0"/>
              </w:rPr>
            </w:pPr>
            <w:r>
              <w:rPr>
                <w:noProof/>
                <w:lang w:eastAsia="en-US"/>
                <w14:ligatures w14:val="none"/>
              </w:rPr>
              <w:drawing>
                <wp:inline distT="0" distB="0" distL="0" distR="0">
                  <wp:extent cx="5486400" cy="20112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ape_results.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01128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jc w:val="center"/>
              <w:rPr>
                <w:rFonts w:asciiTheme="majorHAnsi" w:hAnsiTheme="majorHAnsi" w:cstheme="majorHAnsi"/>
              </w:rPr>
            </w:pPr>
            <w:r w:rsidRPr="00E34BDB">
              <w:rPr>
                <w:rFonts w:asciiTheme="majorHAnsi" w:hAnsiTheme="majorHAnsi" w:cstheme="majorHAnsi"/>
                <w:color w:val="000000" w:themeColor="text1"/>
              </w:rPr>
              <w:t>(B)</w:t>
            </w:r>
            <w:r w:rsidRPr="00E34BDB">
              <w:rPr>
                <w:rFonts w:asciiTheme="majorHAnsi" w:hAnsiTheme="majorHAnsi" w:cstheme="majorHAnsi"/>
                <w:color w:val="000000" w:themeColor="text1"/>
              </w:rPr>
              <w:br/>
            </w:r>
            <w:r w:rsidR="00550389">
              <w:rPr>
                <w:rFonts w:asciiTheme="majorHAnsi" w:hAnsiTheme="majorHAnsi" w:cstheme="majorHAnsi"/>
                <w:color w:val="000000" w:themeColor="text1"/>
              </w:rPr>
              <w:t>Figure 30</w:t>
            </w:r>
            <w:r w:rsidRPr="00E34BDB">
              <w:rPr>
                <w:rFonts w:asciiTheme="majorHAnsi" w:hAnsiTheme="majorHAnsi" w:cstheme="majorHAnsi"/>
                <w:color w:val="000000" w:themeColor="text1"/>
              </w:rPr>
              <w:t xml:space="preserve"> – Two-dimensional registered shape-size space (A) and the lowest distance matches (B).</w:t>
            </w:r>
          </w:p>
        </w:tc>
      </w:tr>
    </w:tbl>
    <w:p w:rsidR="00550389" w:rsidRPr="009678D8" w:rsidRDefault="00550389" w:rsidP="00215C59">
      <w:pPr>
        <w:pStyle w:val="Heading2"/>
        <w:jc w:val="both"/>
        <w:rPr>
          <w:rFonts w:ascii="Calibri" w:hAnsi="Calibri" w:cs="Calibri"/>
          <w:b/>
        </w:rPr>
      </w:pPr>
      <w:r w:rsidRPr="009678D8">
        <w:rPr>
          <w:rFonts w:ascii="Calibri" w:hAnsi="Calibri" w:cs="Calibri"/>
          <w:b/>
        </w:rPr>
        <w:lastRenderedPageBreak/>
        <w:t>saving results</w:t>
      </w:r>
    </w:p>
    <w:p w:rsidR="007C025A" w:rsidRDefault="00550389" w:rsidP="00215C59">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sidR="00995D09">
        <w:rPr>
          <w:rFonts w:ascii="Calibri" w:hAnsi="Calibri" w:cs="Calibri"/>
          <w:color w:val="000000" w:themeColor="text1"/>
          <w:sz w:val="22"/>
          <w:szCs w:val="22"/>
        </w:rPr>
        <w:t xml:space="preserve">.  The lowest distance is accepted as the most likely match, and the number of potential matches is based on the </w:t>
      </w:r>
      <w:r w:rsidR="00995D09" w:rsidRPr="00995D09">
        <w:rPr>
          <w:rFonts w:ascii="Calibri" w:hAnsi="Calibri" w:cs="Calibri"/>
          <w:b/>
          <w:color w:val="000000" w:themeColor="text1"/>
          <w:sz w:val="22"/>
          <w:szCs w:val="22"/>
        </w:rPr>
        <w:t>statistical parameters</w:t>
      </w:r>
      <w:r w:rsidR="00995D09">
        <w:rPr>
          <w:rFonts w:ascii="Calibri" w:hAnsi="Calibri" w:cs="Calibri"/>
          <w:color w:val="000000" w:themeColor="text1"/>
          <w:sz w:val="22"/>
          <w:szCs w:val="22"/>
        </w:rPr>
        <w:t xml:space="preserve"> selected. </w:t>
      </w: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sectPr w:rsidR="00126919" w:rsidSect="00F53677">
          <w:headerReference w:type="default" r:id="rId59"/>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DB6E2B" w:rsidRDefault="007C025A" w:rsidP="00DB6E2B">
      <w:pPr>
        <w:pStyle w:val="Heading2"/>
        <w:rPr>
          <w:b/>
        </w:rPr>
      </w:pPr>
      <w:r w:rsidRPr="007C025A">
        <w:rPr>
          <w:b/>
        </w:rPr>
        <w:lastRenderedPageBreak/>
        <w:t>User interface</w:t>
      </w:r>
    </w:p>
    <w:p w:rsidR="000933DE" w:rsidRDefault="00413D2C" w:rsidP="00D0572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one-to-one case comparison</w:t>
      </w:r>
      <w:r>
        <w:rPr>
          <w:rFonts w:ascii="Calibri" w:hAnsi="Calibri" w:cs="Calibri"/>
          <w:color w:val="000000" w:themeColor="text1"/>
          <w:sz w:val="22"/>
          <w:szCs w:val="22"/>
        </w:rPr>
        <w:t xml:space="preserve"> </w:t>
      </w:r>
      <w:r w:rsidRPr="00413D2C">
        <w:rPr>
          <w:rFonts w:ascii="Calibri" w:hAnsi="Calibri" w:cs="Calibri"/>
          <w:b/>
          <w:color w:val="000000" w:themeColor="text1"/>
          <w:sz w:val="22"/>
          <w:szCs w:val="22"/>
        </w:rPr>
        <w:t>(Figure 31)</w:t>
      </w:r>
      <w:r>
        <w:rPr>
          <w:rFonts w:ascii="Calibri" w:hAnsi="Calibri" w:cs="Calibri"/>
          <w:color w:val="000000" w:themeColor="text1"/>
          <w:sz w:val="22"/>
          <w:szCs w:val="22"/>
        </w:rPr>
        <w:t xml:space="preserve">.  </w:t>
      </w:r>
      <w:r>
        <w:rPr>
          <w:rFonts w:ascii="Calibri" w:hAnsi="Calibri" w:cs="Calibri"/>
          <w:b/>
          <w:color w:val="000000" w:themeColor="text1"/>
          <w:sz w:val="22"/>
          <w:szCs w:val="22"/>
        </w:rPr>
        <w:t>Stature metric</w:t>
      </w:r>
      <w:r>
        <w:rPr>
          <w:rFonts w:ascii="Calibri" w:hAnsi="Calibri" w:cs="Calibri"/>
          <w:color w:val="000000" w:themeColor="text1"/>
          <w:sz w:val="22"/>
          <w:szCs w:val="22"/>
        </w:rPr>
        <w:t xml:space="preserve"> allows the selection of the stature metric you wish to input, and similarly, will output in that stature format.  </w:t>
      </w:r>
      <w:r>
        <w:rPr>
          <w:rFonts w:ascii="Calibri" w:hAnsi="Calibri" w:cs="Calibri"/>
          <w:b/>
          <w:color w:val="000000" w:themeColor="text1"/>
          <w:sz w:val="22"/>
          <w:szCs w:val="22"/>
        </w:rPr>
        <w:t>Population</w:t>
      </w:r>
      <w:r>
        <w:rPr>
          <w:rFonts w:ascii="Calibri" w:hAnsi="Calibri" w:cs="Calibri"/>
          <w:color w:val="000000" w:themeColor="text1"/>
          <w:sz w:val="22"/>
          <w:szCs w:val="22"/>
        </w:rPr>
        <w:t xml:space="preserve"> allows the selection of the reference population to use with the regression formula and stature estimation.  </w:t>
      </w:r>
      <w:r>
        <w:rPr>
          <w:rFonts w:ascii="Calibri" w:hAnsi="Calibri" w:cs="Calibri"/>
          <w:b/>
          <w:color w:val="000000" w:themeColor="text1"/>
          <w:sz w:val="22"/>
          <w:szCs w:val="22"/>
        </w:rPr>
        <w:t xml:space="preserve">Postmortem ID </w:t>
      </w:r>
      <w:r>
        <w:rPr>
          <w:rFonts w:ascii="Calibri" w:hAnsi="Calibri" w:cs="Calibri"/>
          <w:color w:val="000000" w:themeColor="text1"/>
          <w:sz w:val="22"/>
          <w:szCs w:val="22"/>
        </w:rPr>
        <w:t xml:space="preserve">and </w:t>
      </w:r>
      <w:proofErr w:type="spellStart"/>
      <w:r>
        <w:rPr>
          <w:rFonts w:ascii="Calibri" w:hAnsi="Calibri" w:cs="Calibri"/>
          <w:b/>
          <w:color w:val="000000" w:themeColor="text1"/>
          <w:sz w:val="22"/>
          <w:szCs w:val="22"/>
        </w:rPr>
        <w:t>Antemortem</w:t>
      </w:r>
      <w:proofErr w:type="spellEnd"/>
      <w:r>
        <w:rPr>
          <w:rFonts w:ascii="Calibri" w:hAnsi="Calibri" w:cs="Calibri"/>
          <w:b/>
          <w:color w:val="000000" w:themeColor="text1"/>
          <w:sz w:val="22"/>
          <w:szCs w:val="22"/>
        </w:rPr>
        <w:t xml:space="preserve"> ID</w:t>
      </w:r>
      <w:r>
        <w:rPr>
          <w:rFonts w:ascii="Calibri" w:hAnsi="Calibri" w:cs="Calibri"/>
          <w:color w:val="000000" w:themeColor="text1"/>
          <w:sz w:val="22"/>
          <w:szCs w:val="22"/>
        </w:rPr>
        <w:t xml:space="preserve"> refer to the ID of the skeletal element and known </w:t>
      </w:r>
      <w:proofErr w:type="spellStart"/>
      <w:r>
        <w:rPr>
          <w:rFonts w:ascii="Calibri" w:hAnsi="Calibri" w:cs="Calibri"/>
          <w:color w:val="000000" w:themeColor="text1"/>
          <w:sz w:val="22"/>
          <w:szCs w:val="22"/>
        </w:rPr>
        <w:t>antemortem</w:t>
      </w:r>
      <w:proofErr w:type="spellEnd"/>
      <w:r>
        <w:rPr>
          <w:rFonts w:ascii="Calibri" w:hAnsi="Calibri" w:cs="Calibri"/>
          <w:color w:val="000000" w:themeColor="text1"/>
          <w:sz w:val="22"/>
          <w:szCs w:val="22"/>
        </w:rPr>
        <w:t xml:space="preserve"> stature respectively.  Upon change the element type the measurement name will dynamically change.  </w:t>
      </w:r>
      <w:r>
        <w:rPr>
          <w:rFonts w:ascii="Calibri" w:hAnsi="Calibri" w:cs="Calibri"/>
          <w:b/>
          <w:color w:val="000000" w:themeColor="text1"/>
          <w:sz w:val="22"/>
          <w:szCs w:val="22"/>
        </w:rPr>
        <w:t>Side</w:t>
      </w:r>
      <w:r>
        <w:rPr>
          <w:rFonts w:ascii="Calibri" w:hAnsi="Calibri" w:cs="Calibri"/>
          <w:color w:val="000000" w:themeColor="text1"/>
          <w:sz w:val="22"/>
          <w:szCs w:val="22"/>
        </w:rPr>
        <w:t xml:space="preserve"> allows selecting a side, but this does not change any of the analytics as it is purely for organizing results.  The </w:t>
      </w:r>
      <w:r>
        <w:rPr>
          <w:rFonts w:ascii="Calibri" w:hAnsi="Calibri" w:cs="Calibri"/>
          <w:b/>
          <w:color w:val="000000" w:themeColor="text1"/>
          <w:sz w:val="22"/>
          <w:szCs w:val="22"/>
        </w:rPr>
        <w:t>Process</w:t>
      </w:r>
      <w:r>
        <w:rPr>
          <w:rFonts w:ascii="Calibri" w:hAnsi="Calibri" w:cs="Calibri"/>
          <w:color w:val="000000" w:themeColor="text1"/>
          <w:sz w:val="22"/>
          <w:szCs w:val="22"/>
        </w:rPr>
        <w:t xml:space="preserve"> button will begin the analysis.</w:t>
      </w:r>
    </w:p>
    <w:p w:rsidR="00413D2C" w:rsidRPr="00413D2C" w:rsidRDefault="00413D2C" w:rsidP="00413D2C">
      <w:pPr>
        <w:spacing w:line="360" w:lineRule="auto"/>
      </w:pP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41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noProof/>
                <w:lang w:eastAsia="en-US"/>
              </w:rPr>
              <w:drawing>
                <wp:inline distT="0" distB="0" distL="0" distR="0">
                  <wp:extent cx="1247796" cy="264532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ngle_ante.png"/>
                          <pic:cNvPicPr/>
                        </pic:nvPicPr>
                        <pic:blipFill>
                          <a:blip r:embed="rId60">
                            <a:extLst>
                              <a:ext uri="{28A0092B-C50C-407E-A947-70E740481C1C}">
                                <a14:useLocalDpi xmlns:a14="http://schemas.microsoft.com/office/drawing/2010/main" val="0"/>
                              </a:ext>
                            </a:extLst>
                          </a:blip>
                          <a:stretch>
                            <a:fillRect/>
                          </a:stretch>
                        </pic:blipFill>
                        <pic:spPr>
                          <a:xfrm>
                            <a:off x="0" y="0"/>
                            <a:ext cx="1247796" cy="2645328"/>
                          </a:xfrm>
                          <a:prstGeom prst="rect">
                            <a:avLst/>
                          </a:prstGeom>
                        </pic:spPr>
                      </pic:pic>
                    </a:graphicData>
                  </a:graphic>
                </wp:inline>
              </w:drawing>
            </w:r>
          </w:p>
        </w:tc>
      </w:tr>
      <w:tr w:rsidR="00552D64" w:rsidTr="00413D2C">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rFonts w:asciiTheme="majorHAnsi" w:hAnsiTheme="majorHAnsi" w:cstheme="majorHAnsi"/>
                <w:color w:val="000000" w:themeColor="text1"/>
              </w:rPr>
              <w:t>Figure 31</w:t>
            </w:r>
            <w:r w:rsidRPr="00E34BDB">
              <w:rPr>
                <w:rFonts w:asciiTheme="majorHAnsi" w:hAnsiTheme="majorHAnsi" w:cstheme="majorHAnsi"/>
                <w:color w:val="000000" w:themeColor="text1"/>
              </w:rPr>
              <w:t xml:space="preserve"> – </w:t>
            </w:r>
            <w:proofErr w:type="spellStart"/>
            <w:r w:rsidR="00413D2C">
              <w:rPr>
                <w:rFonts w:asciiTheme="majorHAnsi" w:hAnsiTheme="majorHAnsi" w:cstheme="majorHAnsi"/>
                <w:color w:val="000000" w:themeColor="text1"/>
              </w:rPr>
              <w:t>Antemortem</w:t>
            </w:r>
            <w:proofErr w:type="spellEnd"/>
            <w:r w:rsidR="00413D2C">
              <w:rPr>
                <w:rFonts w:asciiTheme="majorHAnsi" w:hAnsiTheme="majorHAnsi" w:cstheme="majorHAnsi"/>
                <w:color w:val="000000" w:themeColor="text1"/>
              </w:rPr>
              <w:t xml:space="preserve"> single comparison interface.</w:t>
            </w:r>
          </w:p>
        </w:tc>
      </w:tr>
    </w:tbl>
    <w:p w:rsidR="00552D64" w:rsidRPr="00552D64" w:rsidRDefault="00552D64" w:rsidP="00552D64"/>
    <w:p w:rsidR="007C025A" w:rsidRDefault="007C025A" w:rsidP="007C025A">
      <w:pPr>
        <w:pStyle w:val="Heading2"/>
        <w:rPr>
          <w:b/>
        </w:rPr>
      </w:pPr>
      <w:r w:rsidRPr="007C025A">
        <w:rPr>
          <w:b/>
        </w:rPr>
        <w:t>Statistical parameters</w:t>
      </w:r>
    </w:p>
    <w:p w:rsidR="00413D2C" w:rsidRPr="00F330DA" w:rsidRDefault="00F330DA" w:rsidP="00413D2C">
      <w:pPr>
        <w:rPr>
          <w:rFonts w:asciiTheme="majorHAnsi" w:hAnsiTheme="majorHAnsi"/>
          <w:color w:val="000000" w:themeColor="text1"/>
          <w:sz w:val="22"/>
          <w:szCs w:val="22"/>
        </w:rPr>
      </w:pPr>
      <w:r w:rsidRPr="00F330DA">
        <w:rPr>
          <w:rFonts w:asciiTheme="majorHAnsi" w:hAnsiTheme="majorHAnsi"/>
          <w:color w:val="000000" w:themeColor="text1"/>
          <w:sz w:val="22"/>
          <w:szCs w:val="22"/>
        </w:rPr>
        <w:t>The statistical parameters tab allows the selection of which mo</w:t>
      </w:r>
      <w:r w:rsidR="009222C2">
        <w:rPr>
          <w:rFonts w:asciiTheme="majorHAnsi" w:hAnsiTheme="majorHAnsi"/>
          <w:color w:val="000000" w:themeColor="text1"/>
          <w:sz w:val="22"/>
          <w:szCs w:val="22"/>
        </w:rPr>
        <w:t>d</w:t>
      </w:r>
      <w:r w:rsidRPr="00F330DA">
        <w:rPr>
          <w:rFonts w:asciiTheme="majorHAnsi" w:hAnsiTheme="majorHAnsi"/>
          <w:color w:val="000000" w:themeColor="text1"/>
          <w:sz w:val="22"/>
          <w:szCs w:val="22"/>
        </w:rPr>
        <w:t>el type to use for excluding a potential match</w:t>
      </w:r>
      <w:r>
        <w:rPr>
          <w:rFonts w:asciiTheme="majorHAnsi" w:hAnsiTheme="majorHAnsi"/>
          <w:color w:val="000000" w:themeColor="text1"/>
          <w:sz w:val="22"/>
          <w:szCs w:val="22"/>
        </w:rPr>
        <w:t xml:space="preserve"> </w:t>
      </w:r>
      <w:r w:rsidRPr="00F330DA">
        <w:rPr>
          <w:rFonts w:asciiTheme="majorHAnsi" w:hAnsiTheme="majorHAnsi"/>
          <w:b/>
          <w:color w:val="000000" w:themeColor="text1"/>
          <w:sz w:val="22"/>
          <w:szCs w:val="22"/>
        </w:rPr>
        <w:t>(Figure 32)</w:t>
      </w:r>
      <w:r w:rsidRPr="00F330DA">
        <w:rPr>
          <w:rFonts w:asciiTheme="majorHAnsi" w:hAnsiTheme="majorHAnsi"/>
          <w:color w:val="000000" w:themeColor="text1"/>
          <w:sz w:val="22"/>
          <w:szCs w:val="22"/>
        </w:rPr>
        <w:t xml:space="preserve">.  Both </w:t>
      </w:r>
      <w:r w:rsidRPr="00F330DA">
        <w:rPr>
          <w:rFonts w:asciiTheme="majorHAnsi" w:hAnsiTheme="majorHAnsi"/>
          <w:b/>
          <w:color w:val="000000" w:themeColor="text1"/>
          <w:sz w:val="22"/>
          <w:szCs w:val="22"/>
        </w:rPr>
        <w:t>prediction interval</w:t>
      </w:r>
      <w:r w:rsidRPr="00F330DA">
        <w:rPr>
          <w:rFonts w:asciiTheme="majorHAnsi" w:hAnsiTheme="majorHAnsi"/>
          <w:color w:val="000000" w:themeColor="text1"/>
          <w:sz w:val="22"/>
          <w:szCs w:val="22"/>
        </w:rPr>
        <w:t xml:space="preserve"> and </w:t>
      </w:r>
      <w:r w:rsidRPr="00F330DA">
        <w:rPr>
          <w:rFonts w:asciiTheme="majorHAnsi" w:hAnsiTheme="majorHAnsi"/>
          <w:b/>
          <w:color w:val="000000" w:themeColor="text1"/>
          <w:sz w:val="22"/>
          <w:szCs w:val="22"/>
        </w:rPr>
        <w:t>alpha level</w:t>
      </w:r>
      <w:r w:rsidRPr="00F330DA">
        <w:rPr>
          <w:rFonts w:asciiTheme="majorHAnsi" w:hAnsiTheme="majorHAnsi"/>
          <w:color w:val="000000" w:themeColor="text1"/>
          <w:sz w:val="22"/>
          <w:szCs w:val="22"/>
        </w:rPr>
        <w:t xml:space="preserve"> will produce identical results.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lastRenderedPageBreak/>
              <w:drawing>
                <wp:inline distT="0" distB="0" distL="0" distR="0">
                  <wp:extent cx="3108960" cy="149664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le_ante_stats_settings.png"/>
                          <pic:cNvPicPr/>
                        </pic:nvPicPr>
                        <pic:blipFill>
                          <a:blip r:embed="rId61">
                            <a:extLst>
                              <a:ext uri="{28A0092B-C50C-407E-A947-70E740481C1C}">
                                <a14:useLocalDpi xmlns:a14="http://schemas.microsoft.com/office/drawing/2010/main" val="0"/>
                              </a:ext>
                            </a:extLst>
                          </a:blip>
                          <a:stretch>
                            <a:fillRect/>
                          </a:stretch>
                        </pic:blipFill>
                        <pic:spPr>
                          <a:xfrm>
                            <a:off x="0" y="0"/>
                            <a:ext cx="3108960" cy="1496647"/>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32</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F330DA" w:rsidRPr="00F330DA" w:rsidRDefault="00F330DA" w:rsidP="00F330DA">
      <w:pPr>
        <w:spacing w:line="360" w:lineRule="auto"/>
        <w:rPr>
          <w:rFonts w:asciiTheme="majorHAnsi" w:hAnsiTheme="majorHAnsi"/>
          <w:color w:val="000000" w:themeColor="text1"/>
          <w:sz w:val="22"/>
          <w:szCs w:val="22"/>
        </w:rPr>
      </w:pPr>
      <w:r w:rsidRPr="00F330DA">
        <w:rPr>
          <w:rFonts w:asciiTheme="majorHAnsi" w:hAnsiTheme="majorHAnsi"/>
          <w:color w:val="000000" w:themeColor="text1"/>
          <w:sz w:val="22"/>
          <w:szCs w:val="22"/>
        </w:rPr>
        <w:t xml:space="preserve">The output parameters tab allows the selection of saving the results in excel format, as well as saving a plot showing the regression model and relationship of </w:t>
      </w:r>
      <w:proofErr w:type="spellStart"/>
      <w:r w:rsidRPr="00F330DA">
        <w:rPr>
          <w:rFonts w:asciiTheme="majorHAnsi" w:hAnsiTheme="majorHAnsi"/>
          <w:color w:val="000000" w:themeColor="text1"/>
          <w:sz w:val="22"/>
          <w:szCs w:val="22"/>
        </w:rPr>
        <w:t>antenortem</w:t>
      </w:r>
      <w:proofErr w:type="spellEnd"/>
      <w:r w:rsidRPr="00F330DA">
        <w:rPr>
          <w:rFonts w:asciiTheme="majorHAnsi" w:hAnsiTheme="majorHAnsi"/>
          <w:color w:val="000000" w:themeColor="text1"/>
          <w:sz w:val="22"/>
          <w:szCs w:val="22"/>
        </w:rPr>
        <w:t xml:space="preserve"> stature to postmortem element within that regression space </w:t>
      </w:r>
      <w:r w:rsidRPr="00F330DA">
        <w:rPr>
          <w:rFonts w:asciiTheme="majorHAnsi" w:hAnsiTheme="majorHAnsi"/>
          <w:b/>
          <w:color w:val="000000" w:themeColor="text1"/>
          <w:sz w:val="22"/>
          <w:szCs w:val="22"/>
        </w:rPr>
        <w:t>(Figure 33)</w:t>
      </w:r>
      <w:r w:rsidRPr="00F330DA">
        <w:rPr>
          <w:rFonts w:asciiTheme="majorHAnsi" w:hAnsi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drawing>
                <wp:inline distT="0" distB="0" distL="0" distR="0">
                  <wp:extent cx="3566160" cy="12628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ngle_ante_output.png"/>
                          <pic:cNvPicPr/>
                        </pic:nvPicPr>
                        <pic:blipFill>
                          <a:blip r:embed="rId62">
                            <a:extLst>
                              <a:ext uri="{28A0092B-C50C-407E-A947-70E740481C1C}">
                                <a14:useLocalDpi xmlns:a14="http://schemas.microsoft.com/office/drawing/2010/main" val="0"/>
                              </a:ext>
                            </a:extLst>
                          </a:blip>
                          <a:stretch>
                            <a:fillRect/>
                          </a:stretch>
                        </pic:blipFill>
                        <pic:spPr>
                          <a:xfrm>
                            <a:off x="0" y="0"/>
                            <a:ext cx="3566160" cy="1262801"/>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33</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output parameters.</w:t>
            </w:r>
          </w:p>
        </w:tc>
      </w:tr>
    </w:tbl>
    <w:p w:rsidR="00552D64" w:rsidRPr="00552D64" w:rsidRDefault="00552D64" w:rsidP="00552D64"/>
    <w:p w:rsidR="007C025A" w:rsidRDefault="007C025A" w:rsidP="007C025A">
      <w:pPr>
        <w:pStyle w:val="Heading2"/>
        <w:rPr>
          <w:b/>
        </w:rPr>
      </w:pPr>
      <w:r w:rsidRPr="007C025A">
        <w:rPr>
          <w:b/>
        </w:rPr>
        <w:t>Interpreting results</w:t>
      </w:r>
    </w:p>
    <w:p w:rsidR="00F330DA" w:rsidRPr="00073E43" w:rsidRDefault="00F330DA" w:rsidP="00073E43">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The results</w:t>
      </w:r>
      <w:r w:rsidR="00073E43" w:rsidRPr="00073E43">
        <w:rPr>
          <w:rFonts w:asciiTheme="majorHAnsi" w:hAnsiTheme="majorHAnsi"/>
          <w:color w:val="000000" w:themeColor="text1"/>
          <w:sz w:val="22"/>
          <w:szCs w:val="22"/>
        </w:rPr>
        <w:t xml:space="preserve"> return a table with various statistical results </w:t>
      </w:r>
      <w:r w:rsidR="00073E43" w:rsidRPr="00073E43">
        <w:rPr>
          <w:rFonts w:asciiTheme="majorHAnsi" w:hAnsiTheme="majorHAnsi"/>
          <w:b/>
          <w:color w:val="000000" w:themeColor="text1"/>
          <w:sz w:val="22"/>
          <w:szCs w:val="22"/>
        </w:rPr>
        <w:t>(Figure 34)</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t-statistic</w:t>
      </w:r>
      <w:r w:rsidR="00073E43" w:rsidRPr="00073E43">
        <w:rPr>
          <w:rFonts w:asciiTheme="majorHAnsi" w:hAnsiTheme="majorHAnsi"/>
          <w:color w:val="000000" w:themeColor="text1"/>
          <w:sz w:val="22"/>
          <w:szCs w:val="22"/>
        </w:rPr>
        <w:t xml:space="preserve"> and </w:t>
      </w:r>
      <w:r w:rsidR="00073E43" w:rsidRPr="00073E43">
        <w:rPr>
          <w:rFonts w:asciiTheme="majorHAnsi" w:hAnsiTheme="majorHAnsi"/>
          <w:b/>
          <w:color w:val="000000" w:themeColor="text1"/>
          <w:sz w:val="22"/>
          <w:szCs w:val="22"/>
        </w:rPr>
        <w:t>p-value</w:t>
      </w:r>
      <w:r w:rsidR="00073E43" w:rsidRPr="00073E43">
        <w:rPr>
          <w:rFonts w:asciiTheme="majorHAnsi" w:hAnsiTheme="majorHAnsi"/>
          <w:color w:val="000000" w:themeColor="text1"/>
          <w:sz w:val="22"/>
          <w:szCs w:val="22"/>
        </w:rPr>
        <w:t xml:space="preserve"> are the interpretable statistics of the comparison.  The </w:t>
      </w:r>
      <w:r w:rsidR="00073E43" w:rsidRPr="00073E43">
        <w:rPr>
          <w:rFonts w:asciiTheme="majorHAnsi" w:hAnsiTheme="majorHAnsi"/>
          <w:b/>
          <w:color w:val="000000" w:themeColor="text1"/>
          <w:sz w:val="22"/>
          <w:szCs w:val="22"/>
        </w:rPr>
        <w:t>point estimate</w:t>
      </w:r>
      <w:r w:rsidR="00073E43" w:rsidRPr="00073E43">
        <w:rPr>
          <w:rFonts w:asciiTheme="majorHAnsi" w:hAnsiTheme="majorHAnsi"/>
          <w:color w:val="000000" w:themeColor="text1"/>
          <w:sz w:val="22"/>
          <w:szCs w:val="22"/>
        </w:rPr>
        <w:t xml:space="preserve"> for the postmortem element is returned along with the </w:t>
      </w:r>
      <w:r w:rsidR="00073E43" w:rsidRPr="00073E43">
        <w:rPr>
          <w:rFonts w:asciiTheme="majorHAnsi" w:hAnsiTheme="majorHAnsi"/>
          <w:b/>
          <w:color w:val="000000" w:themeColor="text1"/>
          <w:sz w:val="22"/>
          <w:szCs w:val="22"/>
        </w:rPr>
        <w:t>prediction interval</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R-squared</w:t>
      </w:r>
      <w:r w:rsidR="00073E43" w:rsidRPr="00073E43">
        <w:rPr>
          <w:rFonts w:asciiTheme="majorHAnsi" w:hAnsiTheme="majorHAnsi"/>
          <w:color w:val="000000" w:themeColor="text1"/>
          <w:sz w:val="22"/>
          <w:szCs w:val="22"/>
        </w:rPr>
        <w:t xml:space="preserve"> is the fitness of the stature estimation model.  Within the plot that is returned, the predicted point estimate is represented by the </w:t>
      </w:r>
      <w:r w:rsidR="00073E43" w:rsidRPr="00073E43">
        <w:rPr>
          <w:rFonts w:asciiTheme="majorHAnsi" w:hAnsiTheme="majorHAnsi"/>
          <w:b/>
          <w:color w:val="000000" w:themeColor="text1"/>
          <w:sz w:val="22"/>
          <w:szCs w:val="22"/>
        </w:rPr>
        <w:t>blue circle</w:t>
      </w:r>
      <w:r w:rsidR="00073E43" w:rsidRPr="00073E43">
        <w:rPr>
          <w:rFonts w:asciiTheme="majorHAnsi" w:hAnsiTheme="majorHAnsi"/>
          <w:color w:val="000000" w:themeColor="text1"/>
          <w:sz w:val="22"/>
          <w:szCs w:val="22"/>
        </w:rPr>
        <w:t xml:space="preserve">, and the known </w:t>
      </w:r>
      <w:proofErr w:type="spellStart"/>
      <w:r w:rsidR="00073E43" w:rsidRPr="00073E43">
        <w:rPr>
          <w:rFonts w:asciiTheme="majorHAnsi" w:hAnsiTheme="majorHAnsi"/>
          <w:color w:val="000000" w:themeColor="text1"/>
          <w:sz w:val="22"/>
          <w:szCs w:val="22"/>
        </w:rPr>
        <w:t>antemortem</w:t>
      </w:r>
      <w:proofErr w:type="spellEnd"/>
      <w:r w:rsidR="00073E43" w:rsidRPr="00073E43">
        <w:rPr>
          <w:rFonts w:asciiTheme="majorHAnsi" w:hAnsiTheme="majorHAnsi"/>
          <w:color w:val="000000" w:themeColor="text1"/>
          <w:sz w:val="22"/>
          <w:szCs w:val="22"/>
        </w:rPr>
        <w:t xml:space="preserve"> stature is represented by the </w:t>
      </w:r>
      <w:r w:rsidR="00073E43" w:rsidRPr="00073E43">
        <w:rPr>
          <w:rFonts w:asciiTheme="majorHAnsi" w:hAnsiTheme="majorHAnsi"/>
          <w:b/>
          <w:color w:val="000000" w:themeColor="text1"/>
          <w:sz w:val="22"/>
          <w:szCs w:val="22"/>
        </w:rPr>
        <w:t>red circle</w:t>
      </w:r>
      <w:r w:rsidR="00073E43" w:rsidRPr="00073E43">
        <w:rPr>
          <w:rFonts w:asciiTheme="majorHAnsi" w:hAnsiTheme="majorHAnsi"/>
          <w:color w:val="000000" w:themeColor="text1"/>
          <w:sz w:val="22"/>
          <w:szCs w:val="22"/>
        </w:rPr>
        <w:t xml:space="preserve">.  The distance between these two is reflected in the p-value.  The closer the two points within the regression space, the higher the p-value will be.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07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noProof/>
                <w:lang w:eastAsia="en-US"/>
              </w:rPr>
              <w:lastRenderedPageBreak/>
              <w:drawing>
                <wp:inline distT="0" distB="0" distL="0" distR="0">
                  <wp:extent cx="5797550" cy="2107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ngle_ante_results.png"/>
                          <pic:cNvPicPr/>
                        </pic:nvPicPr>
                        <pic:blipFill>
                          <a:blip r:embed="rId63">
                            <a:extLst>
                              <a:ext uri="{28A0092B-C50C-407E-A947-70E740481C1C}">
                                <a14:useLocalDpi xmlns:a14="http://schemas.microsoft.com/office/drawing/2010/main" val="0"/>
                              </a:ext>
                            </a:extLst>
                          </a:blip>
                          <a:stretch>
                            <a:fillRect/>
                          </a:stretch>
                        </pic:blipFill>
                        <pic:spPr>
                          <a:xfrm>
                            <a:off x="0" y="0"/>
                            <a:ext cx="5797550" cy="2107565"/>
                          </a:xfrm>
                          <a:prstGeom prst="rect">
                            <a:avLst/>
                          </a:prstGeom>
                        </pic:spPr>
                      </pic:pic>
                    </a:graphicData>
                  </a:graphic>
                </wp:inline>
              </w:drawing>
            </w:r>
          </w:p>
        </w:tc>
      </w:tr>
      <w:tr w:rsidR="00552D64" w:rsidTr="00073E43">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rFonts w:asciiTheme="majorHAnsi" w:hAnsiTheme="majorHAnsi" w:cstheme="majorHAnsi"/>
                <w:color w:val="000000" w:themeColor="text1"/>
              </w:rPr>
              <w:t>Figure 34</w:t>
            </w:r>
            <w:r w:rsidRPr="00E34BDB">
              <w:rPr>
                <w:rFonts w:asciiTheme="majorHAnsi" w:hAnsiTheme="majorHAnsi" w:cstheme="majorHAnsi"/>
                <w:color w:val="000000" w:themeColor="text1"/>
              </w:rPr>
              <w:t xml:space="preserve"> –</w:t>
            </w:r>
            <w:r w:rsidR="00073E43">
              <w:rPr>
                <w:rFonts w:asciiTheme="majorHAnsi" w:hAnsiTheme="majorHAnsi" w:cstheme="majorHAnsi"/>
                <w:color w:val="000000" w:themeColor="text1"/>
              </w:rPr>
              <w:t xml:space="preserve"> </w:t>
            </w:r>
            <w:proofErr w:type="spellStart"/>
            <w:r w:rsidR="00073E43">
              <w:rPr>
                <w:rFonts w:asciiTheme="majorHAnsi" w:hAnsiTheme="majorHAnsi" w:cstheme="majorHAnsi"/>
                <w:color w:val="000000" w:themeColor="text1"/>
              </w:rPr>
              <w:t>Antemortem</w:t>
            </w:r>
            <w:proofErr w:type="spellEnd"/>
            <w:r w:rsidR="00073E43">
              <w:rPr>
                <w:rFonts w:asciiTheme="majorHAnsi" w:hAnsiTheme="majorHAnsi" w:cstheme="majorHAnsi"/>
                <w:color w:val="000000" w:themeColor="text1"/>
              </w:rPr>
              <w:t xml:space="preserve"> single comparison results.</w:t>
            </w:r>
          </w:p>
        </w:tc>
      </w:tr>
    </w:tbl>
    <w:p w:rsidR="00552D64" w:rsidRPr="00552D64" w:rsidRDefault="00552D64" w:rsidP="00552D64"/>
    <w:p w:rsidR="007C025A" w:rsidRPr="00073E43" w:rsidRDefault="007C025A" w:rsidP="00073E43">
      <w:pPr>
        <w:pStyle w:val="Heading2"/>
        <w:rPr>
          <w:b/>
        </w:rPr>
      </w:pPr>
      <w:r w:rsidRPr="007C025A">
        <w:rPr>
          <w:b/>
        </w:rPr>
        <w:t>Saving results</w:t>
      </w:r>
    </w:p>
    <w:p w:rsidR="00073E43" w:rsidRDefault="00073E43" w:rsidP="00073E43">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The lowest distance is accepted as the most likely match, and the number of potential matches is based on the </w:t>
      </w:r>
      <w:r w:rsidRPr="00995D09">
        <w:rPr>
          <w:rFonts w:ascii="Calibri" w:hAnsi="Calibri" w:cs="Calibri"/>
          <w:b/>
          <w:color w:val="000000" w:themeColor="text1"/>
          <w:sz w:val="22"/>
          <w:szCs w:val="22"/>
        </w:rPr>
        <w:t>statistical parameters</w:t>
      </w:r>
      <w:r w:rsidR="00304523">
        <w:rPr>
          <w:rFonts w:ascii="Calibri" w:hAnsi="Calibri" w:cs="Calibri"/>
          <w:color w:val="000000" w:themeColor="text1"/>
          <w:sz w:val="22"/>
          <w:szCs w:val="22"/>
        </w:rPr>
        <w:t xml:space="preserve"> selected</w:t>
      </w: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sectPr w:rsidR="00304523" w:rsidSect="00F53677">
          <w:headerReference w:type="default" r:id="rId64"/>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C025A" w:rsidRDefault="007C025A" w:rsidP="007C025A">
      <w:pPr>
        <w:pStyle w:val="Heading2"/>
        <w:rPr>
          <w:b/>
        </w:rPr>
      </w:pPr>
      <w:r w:rsidRPr="007C025A">
        <w:rPr>
          <w:b/>
        </w:rPr>
        <w:lastRenderedPageBreak/>
        <w:t>User interface</w:t>
      </w:r>
    </w:p>
    <w:p w:rsidR="000D4923" w:rsidRPr="009222C2" w:rsidRDefault="009222C2" w:rsidP="009222C2">
      <w:pPr>
        <w:spacing w:line="360" w:lineRule="auto"/>
        <w:jc w:val="both"/>
        <w:rPr>
          <w:rFonts w:asciiTheme="majorHAnsi" w:hAnsiTheme="majorHAnsi" w:cstheme="majorHAnsi"/>
          <w:color w:val="000000" w:themeColor="text1"/>
          <w:sz w:val="22"/>
          <w:szCs w:val="22"/>
        </w:rPr>
      </w:pPr>
      <w:r w:rsidRPr="009222C2">
        <w:rPr>
          <w:rFonts w:asciiTheme="majorHAnsi" w:hAnsiTheme="majorHAnsi" w:cstheme="majorHAnsi"/>
          <w:color w:val="000000" w:themeColor="text1"/>
          <w:sz w:val="22"/>
          <w:szCs w:val="22"/>
        </w:rPr>
        <w:t xml:space="preserve">This interface analysis an analyst to conduct multiple pairwise comparisons between skeletal elements and known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w:t>
      </w:r>
      <w:r>
        <w:rPr>
          <w:rFonts w:asciiTheme="majorHAnsi" w:hAnsiTheme="majorHAnsi" w:cstheme="majorHAnsi"/>
          <w:color w:val="000000" w:themeColor="text1"/>
          <w:sz w:val="22"/>
          <w:szCs w:val="22"/>
        </w:rPr>
        <w:t xml:space="preserve"> </w:t>
      </w:r>
      <w:r w:rsidRPr="009222C2">
        <w:rPr>
          <w:rFonts w:asciiTheme="majorHAnsi" w:hAnsiTheme="majorHAnsi" w:cstheme="majorHAnsi"/>
          <w:b/>
          <w:color w:val="000000" w:themeColor="text1"/>
          <w:sz w:val="22"/>
          <w:szCs w:val="22"/>
        </w:rPr>
        <w:t>(Figure 35)</w:t>
      </w:r>
      <w:r w:rsidRPr="009222C2">
        <w:rPr>
          <w:rFonts w:asciiTheme="majorHAnsi" w:hAnsiTheme="majorHAnsi" w:cstheme="majorHAnsi"/>
          <w:color w:val="000000" w:themeColor="text1"/>
          <w:sz w:val="22"/>
          <w:szCs w:val="22"/>
        </w:rPr>
        <w:t xml:space="preserve">.  The </w:t>
      </w:r>
      <w:r w:rsidRPr="009222C2">
        <w:rPr>
          <w:rFonts w:asciiTheme="majorHAnsi" w:hAnsiTheme="majorHAnsi" w:cstheme="majorHAnsi"/>
          <w:b/>
          <w:color w:val="000000" w:themeColor="text1"/>
          <w:sz w:val="22"/>
          <w:szCs w:val="22"/>
        </w:rPr>
        <w:t>stature metric</w:t>
      </w:r>
      <w:r w:rsidRPr="009222C2">
        <w:rPr>
          <w:rFonts w:asciiTheme="majorHAnsi" w:hAnsiTheme="majorHAnsi" w:cstheme="majorHAnsi"/>
          <w:color w:val="000000" w:themeColor="text1"/>
          <w:sz w:val="22"/>
          <w:szCs w:val="22"/>
        </w:rPr>
        <w:t xml:space="preserve"> specifies which metric the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 are uploaded as.  The </w:t>
      </w:r>
      <w:r w:rsidRPr="009222C2">
        <w:rPr>
          <w:rFonts w:asciiTheme="majorHAnsi" w:hAnsiTheme="majorHAnsi" w:cstheme="majorHAnsi"/>
          <w:b/>
          <w:color w:val="000000" w:themeColor="text1"/>
          <w:sz w:val="22"/>
          <w:szCs w:val="22"/>
        </w:rPr>
        <w:t>population</w:t>
      </w:r>
      <w:r w:rsidRPr="009222C2">
        <w:rPr>
          <w:rFonts w:asciiTheme="majorHAnsi" w:hAnsiTheme="majorHAnsi" w:cstheme="majorHAnsi"/>
          <w:color w:val="000000" w:themeColor="text1"/>
          <w:sz w:val="22"/>
          <w:szCs w:val="22"/>
        </w:rPr>
        <w:t xml:space="preserve"> </w:t>
      </w:r>
      <w:r w:rsidR="002A3494">
        <w:rPr>
          <w:rFonts w:asciiTheme="majorHAnsi" w:hAnsiTheme="majorHAnsi" w:cstheme="majorHAnsi"/>
          <w:color w:val="000000" w:themeColor="text1"/>
          <w:sz w:val="22"/>
          <w:szCs w:val="22"/>
        </w:rPr>
        <w:t>dropdown</w:t>
      </w:r>
      <w:r w:rsidRPr="009222C2">
        <w:rPr>
          <w:rFonts w:asciiTheme="majorHAnsi" w:hAnsiTheme="majorHAnsi" w:cstheme="majorHAnsi"/>
          <w:color w:val="000000" w:themeColor="text1"/>
          <w:sz w:val="22"/>
          <w:szCs w:val="22"/>
        </w:rPr>
        <w:t xml:space="preserve"> specifies which reference population to use for the stature regression model.  The </w:t>
      </w:r>
      <w:proofErr w:type="spellStart"/>
      <w:r w:rsidRPr="009222C2">
        <w:rPr>
          <w:rFonts w:asciiTheme="majorHAnsi" w:hAnsiTheme="majorHAnsi" w:cstheme="majorHAnsi"/>
          <w:b/>
          <w:color w:val="000000" w:themeColor="text1"/>
          <w:sz w:val="22"/>
          <w:szCs w:val="22"/>
        </w:rPr>
        <w:t>antemotrem</w:t>
      </w:r>
      <w:proofErr w:type="spellEnd"/>
      <w:r w:rsidRPr="009222C2">
        <w:rPr>
          <w:rFonts w:asciiTheme="majorHAnsi" w:hAnsiTheme="majorHAnsi" w:cstheme="majorHAnsi"/>
          <w:b/>
          <w:color w:val="000000" w:themeColor="text1"/>
          <w:sz w:val="22"/>
          <w:szCs w:val="22"/>
        </w:rPr>
        <w:t xml:space="preserve"> stature </w:t>
      </w:r>
      <w:r w:rsidRPr="009222C2">
        <w:rPr>
          <w:rFonts w:asciiTheme="majorHAnsi" w:hAnsiTheme="majorHAnsi" w:cstheme="majorHAnsi"/>
          <w:color w:val="000000" w:themeColor="text1"/>
          <w:sz w:val="22"/>
          <w:szCs w:val="22"/>
        </w:rPr>
        <w:t xml:space="preserve">upload uses a standardized template as described below.  The </w:t>
      </w:r>
      <w:r w:rsidRPr="009222C2">
        <w:rPr>
          <w:rFonts w:asciiTheme="majorHAnsi" w:hAnsiTheme="majorHAnsi" w:cstheme="majorHAnsi"/>
          <w:b/>
          <w:color w:val="000000" w:themeColor="text1"/>
          <w:sz w:val="22"/>
          <w:szCs w:val="22"/>
        </w:rPr>
        <w:t>postmortem measurements</w:t>
      </w:r>
      <w:r w:rsidRPr="009222C2">
        <w:rPr>
          <w:rFonts w:asciiTheme="majorHAnsi" w:hAnsiTheme="majorHAnsi" w:cstheme="majorHAnsi"/>
          <w:color w:val="000000" w:themeColor="text1"/>
          <w:sz w:val="22"/>
          <w:szCs w:val="22"/>
        </w:rPr>
        <w:t xml:space="preserve"> upload uses the same measurement template as the other methods in </w:t>
      </w:r>
      <w:proofErr w:type="spellStart"/>
      <w:r w:rsidRPr="009222C2">
        <w:rPr>
          <w:rFonts w:asciiTheme="majorHAnsi" w:hAnsiTheme="majorHAnsi" w:cstheme="majorHAnsi"/>
          <w:color w:val="000000" w:themeColor="text1"/>
          <w:sz w:val="22"/>
          <w:szCs w:val="22"/>
        </w:rPr>
        <w:t>OsteoSort</w:t>
      </w:r>
      <w:proofErr w:type="spellEnd"/>
      <w:r w:rsidRPr="009222C2">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1128366" cy="22170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ple_ante_interface.png"/>
                          <pic:cNvPicPr/>
                        </pic:nvPicPr>
                        <pic:blipFill>
                          <a:blip r:embed="rId65">
                            <a:extLst>
                              <a:ext uri="{28A0092B-C50C-407E-A947-70E740481C1C}">
                                <a14:useLocalDpi xmlns:a14="http://schemas.microsoft.com/office/drawing/2010/main" val="0"/>
                              </a:ext>
                            </a:extLst>
                          </a:blip>
                          <a:stretch>
                            <a:fillRect/>
                          </a:stretch>
                        </pic:blipFill>
                        <pic:spPr>
                          <a:xfrm>
                            <a:off x="0" y="0"/>
                            <a:ext cx="1128366" cy="2217042"/>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35</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user interface.</w:t>
            </w:r>
          </w:p>
        </w:tc>
      </w:tr>
    </w:tbl>
    <w:p w:rsidR="00552D64" w:rsidRPr="00552D64" w:rsidRDefault="00552D64" w:rsidP="00552D64"/>
    <w:p w:rsidR="007C025A" w:rsidRDefault="007C025A" w:rsidP="007C025A">
      <w:pPr>
        <w:pStyle w:val="Heading2"/>
        <w:rPr>
          <w:b/>
        </w:rPr>
      </w:pPr>
      <w:r w:rsidRPr="007C025A">
        <w:rPr>
          <w:b/>
        </w:rPr>
        <w:t>template</w:t>
      </w:r>
      <w:r w:rsidR="007E01FE">
        <w:rPr>
          <w:b/>
        </w:rPr>
        <w:t>s</w:t>
      </w:r>
    </w:p>
    <w:p w:rsidR="008677B0" w:rsidRPr="008677B0" w:rsidRDefault="008677B0" w:rsidP="008677B0">
      <w:pPr>
        <w:spacing w:line="360" w:lineRule="auto"/>
        <w:jc w:val="both"/>
        <w:rPr>
          <w:rFonts w:asciiTheme="majorHAnsi" w:hAnsiTheme="majorHAnsi" w:cstheme="majorHAnsi"/>
          <w:color w:val="000000" w:themeColor="text1"/>
          <w:sz w:val="22"/>
          <w:szCs w:val="22"/>
        </w:rPr>
      </w:pPr>
      <w:r w:rsidRPr="008677B0">
        <w:rPr>
          <w:rFonts w:asciiTheme="majorHAnsi" w:hAnsiTheme="majorHAnsi" w:cstheme="majorHAnsi"/>
          <w:color w:val="000000" w:themeColor="text1"/>
          <w:sz w:val="22"/>
          <w:szCs w:val="22"/>
        </w:rPr>
        <w:t xml:space="preserve">Two templates are used for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comparison.  The first is the standard template for metric measurements and the second is for known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statures.  Both are .csv templates and can be accessed from the help tab in </w:t>
      </w:r>
      <w:proofErr w:type="spellStart"/>
      <w:r w:rsidRPr="008677B0">
        <w:rPr>
          <w:rFonts w:asciiTheme="majorHAnsi" w:hAnsiTheme="majorHAnsi" w:cstheme="majorHAnsi"/>
          <w:color w:val="000000" w:themeColor="text1"/>
          <w:sz w:val="22"/>
          <w:szCs w:val="22"/>
        </w:rPr>
        <w:t>OsteoSort</w:t>
      </w:r>
      <w:proofErr w:type="spellEnd"/>
      <w:r w:rsidRPr="008677B0">
        <w:rPr>
          <w:rFonts w:asciiTheme="majorHAnsi" w:hAnsiTheme="majorHAnsi" w:cstheme="majorHAnsi"/>
          <w:color w:val="000000" w:themeColor="text1"/>
          <w:sz w:val="22"/>
          <w:szCs w:val="22"/>
        </w:rPr>
        <w:t>.</w:t>
      </w:r>
    </w:p>
    <w:p w:rsidR="007C025A" w:rsidRDefault="007C025A" w:rsidP="007C025A">
      <w:pPr>
        <w:pStyle w:val="Heading2"/>
        <w:rPr>
          <w:b/>
        </w:rPr>
      </w:pPr>
      <w:r w:rsidRPr="007C025A">
        <w:rPr>
          <w:b/>
        </w:rPr>
        <w:t>Statistical parameters</w:t>
      </w:r>
    </w:p>
    <w:p w:rsidR="009222C2" w:rsidRPr="009222C2" w:rsidRDefault="009222C2" w:rsidP="009222C2">
      <w:pPr>
        <w:spacing w:line="360" w:lineRule="auto"/>
        <w:jc w:val="both"/>
        <w:rPr>
          <w:rFonts w:asciiTheme="majorHAnsi" w:hAnsiTheme="majorHAnsi"/>
          <w:color w:val="000000" w:themeColor="text1"/>
          <w:sz w:val="22"/>
          <w:szCs w:val="22"/>
        </w:rPr>
      </w:pPr>
      <w:r w:rsidRPr="009222C2">
        <w:rPr>
          <w:rFonts w:asciiTheme="majorHAnsi" w:hAnsiTheme="majorHAnsi"/>
          <w:color w:val="000000" w:themeColor="text1"/>
          <w:sz w:val="22"/>
          <w:szCs w:val="22"/>
        </w:rPr>
        <w:t xml:space="preserve">The statistical parameters tab allows the selection of which model type to use for excluding a potential match </w:t>
      </w:r>
      <w:r w:rsidRPr="009222C2">
        <w:rPr>
          <w:rFonts w:asciiTheme="majorHAnsi" w:hAnsiTheme="majorHAnsi"/>
          <w:b/>
          <w:color w:val="000000" w:themeColor="text1"/>
          <w:sz w:val="22"/>
          <w:szCs w:val="22"/>
        </w:rPr>
        <w:t>(Figure 36)</w:t>
      </w:r>
      <w:r w:rsidRPr="009222C2">
        <w:rPr>
          <w:rFonts w:asciiTheme="majorHAnsi" w:hAnsiTheme="majorHAnsi"/>
          <w:color w:val="000000" w:themeColor="text1"/>
          <w:sz w:val="22"/>
          <w:szCs w:val="22"/>
        </w:rPr>
        <w:t xml:space="preserve">.  Both </w:t>
      </w:r>
      <w:r w:rsidRPr="009222C2">
        <w:rPr>
          <w:rFonts w:asciiTheme="majorHAnsi" w:hAnsiTheme="majorHAnsi"/>
          <w:b/>
          <w:color w:val="000000" w:themeColor="text1"/>
          <w:sz w:val="22"/>
          <w:szCs w:val="22"/>
        </w:rPr>
        <w:t>prediction interval</w:t>
      </w:r>
      <w:r w:rsidRPr="009222C2">
        <w:rPr>
          <w:rFonts w:asciiTheme="majorHAnsi" w:hAnsiTheme="majorHAnsi"/>
          <w:color w:val="000000" w:themeColor="text1"/>
          <w:sz w:val="22"/>
          <w:szCs w:val="22"/>
        </w:rPr>
        <w:t xml:space="preserve"> and </w:t>
      </w:r>
      <w:r w:rsidRPr="009222C2">
        <w:rPr>
          <w:rFonts w:asciiTheme="majorHAnsi" w:hAnsiTheme="majorHAnsi"/>
          <w:b/>
          <w:color w:val="000000" w:themeColor="text1"/>
          <w:sz w:val="22"/>
          <w:szCs w:val="22"/>
        </w:rPr>
        <w:t>alpha level</w:t>
      </w:r>
      <w:r w:rsidRPr="009222C2">
        <w:rPr>
          <w:rFonts w:asciiTheme="majorHAnsi" w:hAnsiTheme="majorHAnsi"/>
          <w:color w:val="000000" w:themeColor="text1"/>
          <w:sz w:val="22"/>
          <w:szCs w:val="22"/>
        </w:rPr>
        <w:t xml:space="preserve"> will produce identical results.  </w:t>
      </w:r>
      <w:r w:rsidRPr="009222C2">
        <w:rPr>
          <w:rFonts w:asciiTheme="majorHAnsi" w:hAnsiTheme="majorHAnsi"/>
          <w:b/>
          <w:color w:val="000000" w:themeColor="text1"/>
          <w:sz w:val="22"/>
          <w:szCs w:val="22"/>
        </w:rPr>
        <w:t>Research statistics</w:t>
      </w:r>
      <w:r w:rsidRPr="009222C2">
        <w:rPr>
          <w:rFonts w:asciiTheme="majorHAnsi" w:hAnsiTheme="majorHAnsi"/>
          <w:color w:val="000000" w:themeColor="text1"/>
          <w:sz w:val="22"/>
          <w:szCs w:val="22"/>
        </w:rPr>
        <w:t xml:space="preserve"> will calculate research statistics where correct associations share the same </w:t>
      </w:r>
      <w:r w:rsidRPr="009222C2">
        <w:rPr>
          <w:rFonts w:asciiTheme="majorHAnsi" w:hAnsiTheme="majorHAnsi"/>
          <w:b/>
          <w:color w:val="000000" w:themeColor="text1"/>
          <w:sz w:val="22"/>
          <w:szCs w:val="22"/>
        </w:rPr>
        <w:t xml:space="preserve">ID </w:t>
      </w:r>
      <w:r w:rsidRPr="009222C2">
        <w:rPr>
          <w:rFonts w:asciiTheme="majorHAnsi" w:hAnsiTheme="majorHAnsi"/>
          <w:color w:val="000000" w:themeColor="text1"/>
          <w:sz w:val="22"/>
          <w:szCs w:val="22"/>
        </w:rPr>
        <w:t>numbers in the templates.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840480" cy="184871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ultiple_ante_stats.png"/>
                          <pic:cNvPicPr/>
                        </pic:nvPicPr>
                        <pic:blipFill>
                          <a:blip r:embed="rId66">
                            <a:extLst>
                              <a:ext uri="{28A0092B-C50C-407E-A947-70E740481C1C}">
                                <a14:useLocalDpi xmlns:a14="http://schemas.microsoft.com/office/drawing/2010/main" val="0"/>
                              </a:ext>
                            </a:extLst>
                          </a:blip>
                          <a:stretch>
                            <a:fillRect/>
                          </a:stretch>
                        </pic:blipFill>
                        <pic:spPr>
                          <a:xfrm>
                            <a:off x="0" y="0"/>
                            <a:ext cx="3840480" cy="1848718"/>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36</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9222C2" w:rsidRPr="009678D8"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plots for output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r w:rsidRPr="00847E27">
        <w:rPr>
          <w:rFonts w:ascii="Calibri" w:hAnsi="Calibri" w:cs="Calibri"/>
          <w:b/>
          <w:color w:val="FF0000"/>
          <w:sz w:val="22"/>
          <w:szCs w:val="22"/>
        </w:rPr>
        <w:t>WARNING</w:t>
      </w:r>
      <w:r w:rsidRPr="009678D8">
        <w:rPr>
          <w:rFonts w:ascii="Calibri" w:hAnsi="Calibri" w:cs="Calibri"/>
          <w:color w:val="000000" w:themeColor="text1"/>
          <w:sz w:val="22"/>
          <w:szCs w:val="22"/>
        </w:rPr>
        <w:t>: Plots will generate a plot for every comparison made.  This is disabled by default.</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5E3B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914874" cy="14630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ultiple_ante_output.png"/>
                          <pic:cNvPicPr/>
                        </pic:nvPicPr>
                        <pic:blipFill>
                          <a:blip r:embed="rId67">
                            <a:extLst>
                              <a:ext uri="{28A0092B-C50C-407E-A947-70E740481C1C}">
                                <a14:useLocalDpi xmlns:a14="http://schemas.microsoft.com/office/drawing/2010/main" val="0"/>
                              </a:ext>
                            </a:extLst>
                          </a:blip>
                          <a:stretch>
                            <a:fillRect/>
                          </a:stretch>
                        </pic:blipFill>
                        <pic:spPr>
                          <a:xfrm>
                            <a:off x="0" y="0"/>
                            <a:ext cx="3914874" cy="1463040"/>
                          </a:xfrm>
                          <a:prstGeom prst="rect">
                            <a:avLst/>
                          </a:prstGeom>
                        </pic:spPr>
                      </pic:pic>
                    </a:graphicData>
                  </a:graphic>
                </wp:inline>
              </w:drawing>
            </w:r>
          </w:p>
        </w:tc>
      </w:tr>
      <w:tr w:rsidR="00552D64" w:rsidTr="005E3B6B">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37</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Default="00552D64" w:rsidP="00552D64"/>
    <w:p w:rsidR="005E3B6B" w:rsidRPr="00552D64" w:rsidRDefault="005E3B6B" w:rsidP="00552D64"/>
    <w:p w:rsidR="007C025A" w:rsidRDefault="007C025A" w:rsidP="007C025A">
      <w:pPr>
        <w:pStyle w:val="Heading2"/>
        <w:rPr>
          <w:b/>
        </w:rPr>
      </w:pPr>
      <w:r w:rsidRPr="007C025A">
        <w:rPr>
          <w:b/>
        </w:rPr>
        <w:lastRenderedPageBreak/>
        <w:t>Computational parameters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38</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2806742" cy="15440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_ante_comp_cores.png"/>
                          <pic:cNvPicPr/>
                        </pic:nvPicPr>
                        <pic:blipFill>
                          <a:blip r:embed="rId56">
                            <a:extLst>
                              <a:ext uri="{28A0092B-C50C-407E-A947-70E740481C1C}">
                                <a14:useLocalDpi xmlns:a14="http://schemas.microsoft.com/office/drawing/2010/main" val="0"/>
                              </a:ext>
                            </a:extLst>
                          </a:blip>
                          <a:stretch>
                            <a:fillRect/>
                          </a:stretch>
                        </pic:blipFill>
                        <pic:spPr>
                          <a:xfrm>
                            <a:off x="0" y="0"/>
                            <a:ext cx="2806742" cy="1544063"/>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38</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computational parameters.</w:t>
            </w:r>
          </w:p>
        </w:tc>
      </w:tr>
    </w:tbl>
    <w:p w:rsidR="00552D64" w:rsidRPr="00552D64" w:rsidRDefault="00552D64" w:rsidP="00552D64"/>
    <w:p w:rsidR="007C025A" w:rsidRDefault="007C025A" w:rsidP="007C025A">
      <w:pPr>
        <w:pStyle w:val="Heading2"/>
        <w:rPr>
          <w:b/>
        </w:rPr>
      </w:pPr>
      <w:r w:rsidRPr="007C025A">
        <w:rPr>
          <w:b/>
        </w:rPr>
        <w:t>Interpreting results</w:t>
      </w:r>
    </w:p>
    <w:p w:rsidR="009222C2" w:rsidRPr="009222C2" w:rsidRDefault="009222C2" w:rsidP="009222C2">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 xml:space="preserve">The results return a table with various statistical results </w:t>
      </w:r>
      <w:r w:rsidRPr="00073E43">
        <w:rPr>
          <w:rFonts w:asciiTheme="majorHAnsi" w:hAnsiTheme="majorHAnsi"/>
          <w:b/>
          <w:color w:val="000000" w:themeColor="text1"/>
          <w:sz w:val="22"/>
          <w:szCs w:val="22"/>
        </w:rPr>
        <w:t xml:space="preserve">(Figure </w:t>
      </w:r>
      <w:r>
        <w:rPr>
          <w:rFonts w:asciiTheme="majorHAnsi" w:hAnsiTheme="majorHAnsi"/>
          <w:b/>
          <w:color w:val="000000" w:themeColor="text1"/>
          <w:sz w:val="22"/>
          <w:szCs w:val="22"/>
        </w:rPr>
        <w:t>39</w:t>
      </w:r>
      <w:r w:rsidRPr="00073E43">
        <w:rPr>
          <w:rFonts w:asciiTheme="majorHAnsi" w:hAnsiTheme="majorHAnsi"/>
          <w:b/>
          <w:color w:val="000000" w:themeColor="text1"/>
          <w:sz w:val="22"/>
          <w:szCs w:val="22"/>
        </w:rPr>
        <w:t>)</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t-statistic</w:t>
      </w:r>
      <w:r w:rsidRPr="00073E43">
        <w:rPr>
          <w:rFonts w:asciiTheme="majorHAnsi" w:hAnsiTheme="majorHAnsi"/>
          <w:color w:val="000000" w:themeColor="text1"/>
          <w:sz w:val="22"/>
          <w:szCs w:val="22"/>
        </w:rPr>
        <w:t xml:space="preserve"> and </w:t>
      </w:r>
      <w:r w:rsidRPr="00073E43">
        <w:rPr>
          <w:rFonts w:asciiTheme="majorHAnsi" w:hAnsiTheme="majorHAnsi"/>
          <w:b/>
          <w:color w:val="000000" w:themeColor="text1"/>
          <w:sz w:val="22"/>
          <w:szCs w:val="22"/>
        </w:rPr>
        <w:t>p-value</w:t>
      </w:r>
      <w:r w:rsidRPr="00073E43">
        <w:rPr>
          <w:rFonts w:asciiTheme="majorHAnsi" w:hAnsiTheme="majorHAnsi"/>
          <w:color w:val="000000" w:themeColor="text1"/>
          <w:sz w:val="22"/>
          <w:szCs w:val="22"/>
        </w:rPr>
        <w:t xml:space="preserve"> are the interpretable statistics of the comparison.  The </w:t>
      </w:r>
      <w:r w:rsidRPr="00073E43">
        <w:rPr>
          <w:rFonts w:asciiTheme="majorHAnsi" w:hAnsiTheme="majorHAnsi"/>
          <w:b/>
          <w:color w:val="000000" w:themeColor="text1"/>
          <w:sz w:val="22"/>
          <w:szCs w:val="22"/>
        </w:rPr>
        <w:t>point estimate</w:t>
      </w:r>
      <w:r w:rsidRPr="00073E43">
        <w:rPr>
          <w:rFonts w:asciiTheme="majorHAnsi" w:hAnsiTheme="majorHAnsi"/>
          <w:color w:val="000000" w:themeColor="text1"/>
          <w:sz w:val="22"/>
          <w:szCs w:val="22"/>
        </w:rPr>
        <w:t xml:space="preserve"> is returned along with the </w:t>
      </w:r>
      <w:r w:rsidRPr="00073E43">
        <w:rPr>
          <w:rFonts w:asciiTheme="majorHAnsi" w:hAnsiTheme="majorHAnsi"/>
          <w:b/>
          <w:color w:val="000000" w:themeColor="text1"/>
          <w:sz w:val="22"/>
          <w:szCs w:val="22"/>
        </w:rPr>
        <w:t>prediction interval</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R-squared</w:t>
      </w:r>
      <w:r w:rsidRPr="00073E43">
        <w:rPr>
          <w:rFonts w:asciiTheme="majorHAnsi" w:hAnsiTheme="majorHAnsi"/>
          <w:color w:val="000000" w:themeColor="text1"/>
          <w:sz w:val="22"/>
          <w:szCs w:val="22"/>
        </w:rPr>
        <w:t xml:space="preserve"> is the fitness of</w:t>
      </w:r>
      <w:r>
        <w:rPr>
          <w:rFonts w:asciiTheme="majorHAnsi" w:hAnsiTheme="majorHAnsi"/>
          <w:color w:val="000000" w:themeColor="text1"/>
          <w:sz w:val="22"/>
          <w:szCs w:val="22"/>
        </w:rPr>
        <w:t xml:space="preserve"> the stature estimation model.  Individual </w:t>
      </w:r>
      <w:r>
        <w:rPr>
          <w:rFonts w:asciiTheme="majorHAnsi" w:hAnsiTheme="majorHAnsi"/>
          <w:b/>
          <w:color w:val="000000" w:themeColor="text1"/>
          <w:sz w:val="22"/>
          <w:szCs w:val="22"/>
        </w:rPr>
        <w:t>plots</w:t>
      </w:r>
      <w:r>
        <w:rPr>
          <w:rFonts w:asciiTheme="majorHAnsi" w:hAnsiTheme="majorHAnsi"/>
          <w:color w:val="000000" w:themeColor="text1"/>
          <w:sz w:val="22"/>
          <w:szCs w:val="22"/>
        </w:rPr>
        <w:t xml:space="preserve"> generated will be available when saving the results.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lastRenderedPageBreak/>
              <w:drawing>
                <wp:inline distT="0" distB="0" distL="0" distR="0">
                  <wp:extent cx="5797550" cy="2477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ltiple_ante_results.png"/>
                          <pic:cNvPicPr/>
                        </pic:nvPicPr>
                        <pic:blipFill>
                          <a:blip r:embed="rId68">
                            <a:extLst>
                              <a:ext uri="{28A0092B-C50C-407E-A947-70E740481C1C}">
                                <a14:useLocalDpi xmlns:a14="http://schemas.microsoft.com/office/drawing/2010/main" val="0"/>
                              </a:ext>
                            </a:extLst>
                          </a:blip>
                          <a:stretch>
                            <a:fillRect/>
                          </a:stretch>
                        </pic:blipFill>
                        <pic:spPr>
                          <a:xfrm>
                            <a:off x="0" y="0"/>
                            <a:ext cx="5797550" cy="2477135"/>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39</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results.</w:t>
            </w:r>
          </w:p>
        </w:tc>
      </w:tr>
    </w:tbl>
    <w:p w:rsidR="00552D64" w:rsidRPr="00552D64" w:rsidRDefault="00552D64" w:rsidP="00552D64"/>
    <w:p w:rsidR="007C025A" w:rsidRPr="009222C2" w:rsidRDefault="007C025A" w:rsidP="009222C2">
      <w:pPr>
        <w:pStyle w:val="Heading2"/>
        <w:rPr>
          <w:b/>
        </w:rPr>
      </w:pPr>
      <w:r w:rsidRPr="007C025A">
        <w:rPr>
          <w:b/>
        </w:rPr>
        <w:t>Saving results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Results will be split based on those excluded and those not excluded. </w:t>
      </w:r>
    </w:p>
    <w:p w:rsidR="009222C2" w:rsidRPr="007C025A" w:rsidRDefault="009222C2" w:rsidP="007C025A">
      <w:pPr>
        <w:sectPr w:rsidR="009222C2" w:rsidRPr="007C025A" w:rsidSect="00F53677">
          <w:headerReference w:type="default" r:id="rId69"/>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26352" w:rsidRPr="00226352" w:rsidRDefault="00380833" w:rsidP="00226352">
      <w:pPr>
        <w:pStyle w:val="Normal1"/>
        <w:spacing w:line="360" w:lineRule="auto"/>
        <w:jc w:val="both"/>
        <w:rPr>
          <w:rFonts w:asciiTheme="majorHAnsi" w:hAnsiTheme="majorHAnsi" w:cstheme="majorHAnsi"/>
          <w:sz w:val="22"/>
          <w:szCs w:val="22"/>
        </w:rPr>
      </w:pPr>
      <w:r>
        <w:rPr>
          <w:rFonts w:asciiTheme="majorHAnsi" w:eastAsia="Times New Roman" w:hAnsiTheme="majorHAnsi" w:cstheme="majorHAnsi"/>
          <w:sz w:val="22"/>
          <w:szCs w:val="22"/>
        </w:rPr>
        <w:lastRenderedPageBreak/>
        <w:t xml:space="preserve">This is an edited copy of the </w:t>
      </w:r>
      <w:proofErr w:type="spellStart"/>
      <w:r>
        <w:rPr>
          <w:rFonts w:asciiTheme="majorHAnsi" w:eastAsia="Times New Roman" w:hAnsiTheme="majorHAnsi" w:cstheme="majorHAnsi"/>
          <w:sz w:val="22"/>
          <w:szCs w:val="22"/>
        </w:rPr>
        <w:t>CoRA</w:t>
      </w:r>
      <w:proofErr w:type="spellEnd"/>
      <w:r>
        <w:rPr>
          <w:rFonts w:asciiTheme="majorHAnsi" w:eastAsia="Times New Roman" w:hAnsiTheme="majorHAnsi" w:cstheme="majorHAnsi"/>
          <w:sz w:val="22"/>
          <w:szCs w:val="22"/>
        </w:rPr>
        <w:t xml:space="preserve"> measurement guide containing only the measurements currently used in </w:t>
      </w:r>
      <w:proofErr w:type="spellStart"/>
      <w:r>
        <w:rPr>
          <w:rFonts w:asciiTheme="majorHAnsi" w:eastAsia="Times New Roman" w:hAnsiTheme="majorHAnsi" w:cstheme="majorHAnsi"/>
          <w:sz w:val="22"/>
          <w:szCs w:val="22"/>
        </w:rPr>
        <w:t>OsteoSort</w:t>
      </w:r>
      <w:proofErr w:type="spellEnd"/>
      <w:r>
        <w:rPr>
          <w:rFonts w:asciiTheme="majorHAnsi" w:eastAsia="Times New Roman" w:hAnsiTheme="majorHAnsi" w:cstheme="majorHAnsi"/>
          <w:sz w:val="22"/>
          <w:szCs w:val="22"/>
        </w:rPr>
        <w:t>.  Measurements</w:t>
      </w:r>
      <w:r w:rsidR="00C26CD4">
        <w:rPr>
          <w:rFonts w:asciiTheme="majorHAnsi" w:eastAsia="Times New Roman" w:hAnsiTheme="majorHAnsi" w:cstheme="majorHAnsi"/>
          <w:sz w:val="22"/>
          <w:szCs w:val="22"/>
        </w:rPr>
        <w:t xml:space="preserve"> are from a variety of sources</w:t>
      </w:r>
      <w:bookmarkStart w:id="0" w:name="_GoBack"/>
      <w:bookmarkEnd w:id="0"/>
      <w:r w:rsidR="00226352" w:rsidRPr="00226352">
        <w:rPr>
          <w:rFonts w:asciiTheme="majorHAnsi" w:eastAsia="Times New Roman" w:hAnsiTheme="majorHAnsi" w:cstheme="majorHAnsi"/>
          <w:sz w:val="22"/>
          <w:szCs w:val="22"/>
        </w:rPr>
        <w:t xml:space="preserve"> and are referenced with the measurement description.   </w:t>
      </w:r>
    </w:p>
    <w:p w:rsidR="00226352" w:rsidRPr="00226352" w:rsidRDefault="00226352" w:rsidP="00226352">
      <w:pPr>
        <w:pStyle w:val="Heading2"/>
        <w:rPr>
          <w:b/>
        </w:rPr>
      </w:pPr>
      <w:r w:rsidRPr="00226352">
        <w:rPr>
          <w:rFonts w:eastAsia="Times New Roman"/>
          <w:b/>
        </w:rPr>
        <w:t>CLAVICLE</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Maximum Length of the Clavicle</w:t>
      </w:r>
      <w:r w:rsidRPr="00226352">
        <w:rPr>
          <w:rFonts w:asciiTheme="majorHAnsi" w:eastAsia="Times New Roman" w:hAnsiTheme="majorHAnsi" w:cstheme="majorHAnsi"/>
          <w:sz w:val="22"/>
          <w:szCs w:val="22"/>
        </w:rPr>
        <w:t xml:space="preserve">: The maximum distance between the most extreme ends of the clavicle.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sz w:val="22"/>
          <w:szCs w:val="22"/>
        </w:rPr>
        <w:t xml:space="preserve">: Place the bone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place the sternal end of the clavicle against the vertical end board. Press the movable upright against the acromial end and move the bone up, down and sideways until the maximum length is obtained (Martin and </w:t>
      </w:r>
      <w:proofErr w:type="spellStart"/>
      <w:r w:rsidRPr="00226352">
        <w:rPr>
          <w:rFonts w:asciiTheme="majorHAnsi" w:eastAsia="Times New Roman" w:hAnsiTheme="majorHAnsi" w:cstheme="majorHAnsi"/>
          <w:sz w:val="22"/>
          <w:szCs w:val="22"/>
        </w:rPr>
        <w:t>Knussmann</w:t>
      </w:r>
      <w:proofErr w:type="spellEnd"/>
      <w:r w:rsidRPr="00226352">
        <w:rPr>
          <w:rFonts w:asciiTheme="majorHAnsi" w:eastAsia="Times New Roman" w:hAnsiTheme="majorHAnsi" w:cstheme="majorHAnsi"/>
          <w:sz w:val="22"/>
          <w:szCs w:val="22"/>
        </w:rPr>
        <w:t xml:space="preserve"> 1988: 197, #1;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#38).</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maximum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#39)</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minimum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#40)</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Sagittal (Anterior-Posterior)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anterior to the posterior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lastRenderedPageBreak/>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it with a pencil. Then determine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#36).</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(Superior-Inferior)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superior to the inferior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#37).</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Width at the Distal End: </w:t>
      </w:r>
      <w:r w:rsidRPr="00226352">
        <w:rPr>
          <w:rFonts w:asciiTheme="majorHAnsi" w:eastAsia="Times New Roman" w:hAnsiTheme="majorHAnsi" w:cstheme="majorHAnsi"/>
          <w:sz w:val="22"/>
          <w:szCs w:val="22"/>
        </w:rPr>
        <w:t xml:space="preserve">The maximum width of the distal end of the clavicle where the calipers are in contact with the rough attachment area, taken perpendicular to the shaft. Avoid angling the calipers (Byrd and Adams 2015, #37A).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at the Inflexion Point at the Distal End: </w:t>
      </w:r>
      <w:r w:rsidRPr="00226352">
        <w:rPr>
          <w:rFonts w:asciiTheme="majorHAnsi" w:eastAsia="Times New Roman" w:hAnsiTheme="majorHAnsi" w:cstheme="majorHAnsi"/>
          <w:sz w:val="22"/>
          <w:szCs w:val="22"/>
        </w:rPr>
        <w:t xml:space="preserve">Anchor the caliper in the concave curve of the inflexion point at the distal end of the clavicle and place the other jaw of the caliper on the opposite side usually on or near the tubercle (Byrd and Adams 2015, #37B).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Thickness at the Inflexion Point at the Distal End: </w:t>
      </w:r>
      <w:r w:rsidRPr="00226352">
        <w:rPr>
          <w:rFonts w:asciiTheme="majorHAnsi" w:eastAsia="Times New Roman" w:hAnsiTheme="majorHAnsi" w:cstheme="majorHAnsi"/>
          <w:sz w:val="22"/>
          <w:szCs w:val="22"/>
        </w:rPr>
        <w:t xml:space="preserve">The maximum thickness in the same vertical plane as the previous measurement (take perpendicular to breadth at the inflection point measurement) (Byrd and Adams 2015, #37C).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Width at the Proximal End: </w:t>
      </w:r>
      <w:r w:rsidRPr="00226352">
        <w:rPr>
          <w:rFonts w:asciiTheme="majorHAnsi" w:eastAsia="Times New Roman" w:hAnsiTheme="majorHAnsi" w:cstheme="majorHAnsi"/>
          <w:sz w:val="22"/>
          <w:szCs w:val="22"/>
        </w:rPr>
        <w:t xml:space="preserve">The maximum anterior-posterior width of the proximal end (be sure to hold in anatomical position) (Byrd and Adams 2015, #37D).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SCAPULA</w:t>
      </w:r>
    </w:p>
    <w:p w:rsidR="00226352" w:rsidRPr="00226352" w:rsidRDefault="00226352" w:rsidP="003D0E81">
      <w:pPr>
        <w:pStyle w:val="Normal1"/>
        <w:widowControl w:val="0"/>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Height of the Scapula (Anatomical Height): </w:t>
      </w:r>
      <w:r w:rsidRPr="00226352">
        <w:rPr>
          <w:rFonts w:asciiTheme="majorHAnsi" w:eastAsia="Times New Roman" w:hAnsiTheme="majorHAnsi" w:cstheme="majorHAnsi"/>
          <w:color w:val="1A1718"/>
          <w:sz w:val="22"/>
          <w:szCs w:val="22"/>
        </w:rPr>
        <w:t xml:space="preserve">The distance from the most superior point of the cranial angle to the most interior point on the caudal angle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1988:197,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#41</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or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Scapula (Anatomical Breadth): </w:t>
      </w:r>
      <w:r w:rsidRPr="00226352">
        <w:rPr>
          <w:rFonts w:asciiTheme="majorHAnsi" w:eastAsia="Times New Roman" w:hAnsiTheme="majorHAnsi" w:cstheme="majorHAnsi"/>
          <w:color w:val="1A1718"/>
          <w:sz w:val="22"/>
          <w:szCs w:val="22"/>
        </w:rPr>
        <w:t xml:space="preserve">The distance from the midpoint on the dorsal border of the glenoid fossa to midway between the two ridges of the scapular spine on the vertebral border.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or spreading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Project a line through the obtuse angle of a triangle formed by the vertebral border and the two ridges of the spine, dividing it into two equal halves. The medial measuring point is located where this line intersects the vertebral border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#42</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Glenoid Cavity Height: </w:t>
      </w:r>
      <w:r w:rsidRPr="00226352">
        <w:rPr>
          <w:rFonts w:asciiTheme="majorHAnsi" w:eastAsia="Times New Roman" w:hAnsiTheme="majorHAnsi" w:cstheme="majorHAnsi"/>
          <w:color w:val="1A1718"/>
          <w:sz w:val="22"/>
          <w:szCs w:val="22"/>
        </w:rPr>
        <w:t xml:space="preserve">The distance from the most superiorly located point on the margin of the glenoid cavity to the most inferiorly located point on the margin, taken perpendicular to glenoid cavity breadth. </w:t>
      </w:r>
      <w:r w:rsidRPr="00226352">
        <w:rPr>
          <w:rFonts w:asciiTheme="majorHAnsi" w:eastAsia="Times New Roman" w:hAnsiTheme="majorHAnsi" w:cstheme="majorHAnsi"/>
          <w:sz w:val="22"/>
          <w:szCs w:val="22"/>
        </w:rPr>
        <w:t xml:space="preserve">Often a distinct rim is visible (look at the fossa from the side and take the measurement at the apex of the ridges). </w:t>
      </w:r>
      <w:r w:rsidRPr="00226352">
        <w:rPr>
          <w:rFonts w:asciiTheme="majorHAnsi" w:eastAsia="Times New Roman" w:hAnsiTheme="majorHAnsi" w:cstheme="majorHAnsi"/>
          <w:color w:val="1A1718"/>
          <w:sz w:val="22"/>
          <w:szCs w:val="22"/>
        </w:rPr>
        <w:t xml:space="preserve">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#44; Byrd and Adams 2015, #39A</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Glenoid Cavity Breadth:</w:t>
      </w:r>
      <w:r w:rsidRPr="00226352">
        <w:rPr>
          <w:rFonts w:asciiTheme="majorHAnsi" w:eastAsia="Times New Roman" w:hAnsiTheme="majorHAnsi" w:cstheme="majorHAnsi"/>
          <w:color w:val="1A1718"/>
          <w:sz w:val="22"/>
          <w:szCs w:val="22"/>
        </w:rPr>
        <w:t xml:space="preserve"> Maximum distance from the ventral to dorsal margins (anterior/posterior) of the glenoid cavity, taken perpendicular to glenoid cavity height. 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#43</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b/>
          <w:i/>
          <w:sz w:val="22"/>
          <w:szCs w:val="22"/>
        </w:rPr>
        <w:t xml:space="preserve"> </w:t>
      </w:r>
      <w:r w:rsidRPr="00226352">
        <w:rPr>
          <w:rFonts w:asciiTheme="majorHAnsi" w:eastAsia="Times New Roman" w:hAnsiTheme="majorHAnsi" w:cstheme="majorHAnsi"/>
          <w:sz w:val="22"/>
          <w:szCs w:val="22"/>
        </w:rPr>
        <w:t xml:space="preserve">Place one flat surface of the jaw of the calipers on the anterior side of the glenoid fossa and place the flat surface of the other jaw on the posterior side with both jaws oriented parallel to the long axis of the bone (Byrd and Adams 2015, #39B). </w:t>
      </w:r>
    </w:p>
    <w:p w:rsidR="00226352" w:rsidRPr="00226352" w:rsidRDefault="00226352" w:rsidP="003D0E81">
      <w:pPr>
        <w:pStyle w:val="Normal1"/>
        <w:numPr>
          <w:ilvl w:val="0"/>
          <w:numId w:val="33"/>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Length from Scapular Notch to Axillary Border: </w:t>
      </w:r>
      <w:r w:rsidRPr="00226352">
        <w:rPr>
          <w:rFonts w:asciiTheme="majorHAnsi" w:eastAsia="Times New Roman" w:hAnsiTheme="majorHAnsi" w:cstheme="majorHAnsi"/>
          <w:sz w:val="22"/>
          <w:szCs w:val="22"/>
        </w:rPr>
        <w:t xml:space="preserve">This measurement is the minimum distance from the superior border (typically in the notch) to the axillary border. Anchor a jaw of the </w:t>
      </w:r>
      <w:r w:rsidRPr="00226352">
        <w:rPr>
          <w:rFonts w:asciiTheme="majorHAnsi" w:eastAsia="Times New Roman" w:hAnsiTheme="majorHAnsi" w:cstheme="majorHAnsi"/>
          <w:sz w:val="22"/>
          <w:szCs w:val="22"/>
        </w:rPr>
        <w:lastRenderedPageBreak/>
        <w:t xml:space="preserve">caliper in the notch and use the other jaw to find the minimum distance to a point on the axillary border (Byrd and Adams 2015, #39D).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793931" w:rsidRDefault="00226352" w:rsidP="00793931">
      <w:pPr>
        <w:pStyle w:val="Heading2"/>
        <w:rPr>
          <w:b/>
        </w:rPr>
      </w:pPr>
      <w:r w:rsidRPr="00226352">
        <w:rPr>
          <w:rFonts w:eastAsia="Times New Roman"/>
          <w:b/>
        </w:rPr>
        <w:lastRenderedPageBreak/>
        <w:t>HUMERUS</w:t>
      </w:r>
    </w:p>
    <w:p w:rsidR="00226352" w:rsidRPr="00226352" w:rsidRDefault="00226352" w:rsidP="0018511B">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superior point on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to the most inferior point on the trochlea.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5B2B2C" w:rsidRPr="005B2B2C" w:rsidRDefault="00226352" w:rsidP="005B2B2C">
      <w:pPr>
        <w:pStyle w:val="Normal1"/>
        <w:widowControl w:val="0"/>
        <w:spacing w:after="240" w:line="360" w:lineRule="auto"/>
        <w:ind w:left="360"/>
        <w:jc w:val="both"/>
        <w:rPr>
          <w:rFonts w:asciiTheme="majorHAnsi" w:eastAsia="Times New Roman" w:hAnsiTheme="majorHAnsi" w:cstheme="majorHAnsi"/>
          <w:color w:val="1A1718"/>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its long axis parallels the instrument. Place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against the vertical end board and press the movable upright against the trochlea. Move the bone up, down and sideways to determine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1920:126;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#45</w:t>
      </w:r>
      <w:r w:rsidRPr="00226352">
        <w:rPr>
          <w:rFonts w:asciiTheme="majorHAnsi" w:eastAsia="Times New Roman" w:hAnsiTheme="majorHAnsi" w:cstheme="majorHAnsi"/>
          <w:color w:val="1A1718"/>
          <w:sz w:val="22"/>
          <w:szCs w:val="22"/>
        </w:rPr>
        <w:t xml:space="preserve">). </w:t>
      </w:r>
    </w:p>
    <w:p w:rsidR="005B2B2C" w:rsidRPr="005B2B2C" w:rsidRDefault="00226352" w:rsidP="005B2B2C">
      <w:pPr>
        <w:pStyle w:val="Normal1"/>
        <w:widowControl w:val="0"/>
        <w:numPr>
          <w:ilvl w:val="0"/>
          <w:numId w:val="34"/>
        </w:numPr>
        <w:spacing w:after="240" w:line="360" w:lineRule="auto"/>
        <w:ind w:left="360"/>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laterally protruding point on the lateral epicondyle to the corresponding projection on the medial epicondyle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#4;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#46</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sliding calipers.</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Diameter of Head: </w:t>
      </w:r>
      <w:r w:rsidRPr="00226352">
        <w:rPr>
          <w:rFonts w:asciiTheme="majorHAnsi" w:eastAsia="Times New Roman" w:hAnsiTheme="majorHAnsi" w:cstheme="majorHAnsi"/>
          <w:color w:val="1A1718"/>
          <w:sz w:val="22"/>
          <w:szCs w:val="22"/>
        </w:rPr>
        <w:t xml:space="preserve">The distance between the most superior and inferior points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arthritic lipping which may be present on the perimeter of the joint surface. This diameter is not necessarily the maximum head diameter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200,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#47</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Using sliding calipers to measure with one hand, rotate the bone with the other hand until the maximum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74-75, #48</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w:t>
      </w:r>
      <w:r w:rsidRPr="00226352">
        <w:rPr>
          <w:rFonts w:asciiTheme="majorHAnsi" w:eastAsia="Times New Roman" w:hAnsiTheme="majorHAnsi" w:cstheme="majorHAnsi"/>
          <w:color w:val="1A1718"/>
          <w:sz w:val="22"/>
          <w:szCs w:val="22"/>
        </w:rPr>
        <w:lastRenderedPageBreak/>
        <w:t xml:space="preserve">pencil. Using sliding calipers to measure with one hand, rotate the bone with the other hand until the minimum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#49</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Total Breadth of the </w:t>
      </w:r>
      <w:proofErr w:type="spellStart"/>
      <w:r w:rsidRPr="00226352">
        <w:rPr>
          <w:rFonts w:asciiTheme="majorHAnsi" w:eastAsia="Times New Roman" w:hAnsiTheme="majorHAnsi" w:cstheme="majorHAnsi"/>
          <w:b/>
          <w:sz w:val="22"/>
          <w:szCs w:val="22"/>
        </w:rPr>
        <w:t>Capitulum</w:t>
      </w:r>
      <w:proofErr w:type="spellEnd"/>
      <w:r w:rsidRPr="00226352">
        <w:rPr>
          <w:rFonts w:asciiTheme="majorHAnsi" w:eastAsia="Times New Roman" w:hAnsiTheme="majorHAnsi" w:cstheme="majorHAnsi"/>
          <w:b/>
          <w:sz w:val="22"/>
          <w:szCs w:val="22"/>
        </w:rPr>
        <w:t xml:space="preserve">-Trochlea: </w:t>
      </w:r>
      <w:r w:rsidRPr="00226352">
        <w:rPr>
          <w:rFonts w:asciiTheme="majorHAnsi" w:eastAsia="Times New Roman" w:hAnsiTheme="majorHAnsi" w:cstheme="majorHAnsi"/>
          <w:sz w:val="22"/>
          <w:szCs w:val="22"/>
        </w:rPr>
        <w:t xml:space="preserve">The breadth of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and trochlea at the distal </w:t>
      </w:r>
      <w:proofErr w:type="spellStart"/>
      <w:r w:rsidRPr="00226352">
        <w:rPr>
          <w:rFonts w:asciiTheme="majorHAnsi" w:eastAsia="Times New Roman" w:hAnsiTheme="majorHAnsi" w:cstheme="majorHAnsi"/>
          <w:sz w:val="22"/>
          <w:szCs w:val="22"/>
        </w:rPr>
        <w:t>humerus</w:t>
      </w:r>
      <w:proofErr w:type="spellEnd"/>
      <w:r w:rsidRPr="00226352">
        <w:rPr>
          <w:rFonts w:asciiTheme="majorHAnsi" w:eastAsia="Times New Roman" w:hAnsiTheme="majorHAnsi" w:cstheme="majorHAnsi"/>
          <w:sz w:val="22"/>
          <w:szCs w:val="22"/>
        </w:rPr>
        <w:t xml:space="preserve">.  One end of the sliding calipers is positioned parallel to the flat, spool-shaped surface of the trochlea (medial), and the other end is moved until it comes into contact with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(lateral) (Byrd and Adams 2003, #41A).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Breadth of the Head: </w:t>
      </w:r>
      <w:r w:rsidRPr="00226352">
        <w:rPr>
          <w:rFonts w:asciiTheme="majorHAnsi" w:eastAsia="Times New Roman" w:hAnsiTheme="majorHAnsi" w:cstheme="majorHAnsi"/>
          <w:sz w:val="22"/>
          <w:szCs w:val="22"/>
        </w:rPr>
        <w:t xml:space="preserve">The maximum breadth of the humeral head taken in the anterior-posterior direction on the articular surface.  This measurement is taken perpendicular from the vertical diameter of the humeral head (Byrd and Adams 2003, #42A).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diameter of the humeral diaphysis taken in any direction perpendicular to the shaft.  This measurement should be taken on the oval part of the shaft, superior to the flattening observed around the olecranon fossa and the lateral supracondylar ridge.  Often it is found near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(Byrd and Adams 2003, #44B).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Diaphysis at the Deltoid Tuberosity: </w:t>
      </w:r>
      <w:r w:rsidRPr="00226352">
        <w:rPr>
          <w:rFonts w:asciiTheme="majorHAnsi" w:eastAsia="Times New Roman" w:hAnsiTheme="majorHAnsi" w:cstheme="majorHAnsi"/>
          <w:sz w:val="22"/>
          <w:szCs w:val="22"/>
        </w:rPr>
        <w:t xml:space="preserve">The maximum diameter of the diaphysis within the length of the deltoid tuberosity. Rotate and slide the element to find the maximum diameter (Byrd and Adams 2015, #44D).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RADIUS</w:t>
      </w:r>
    </w:p>
    <w:p w:rsidR="00226352" w:rsidRPr="00226352" w:rsidRDefault="00226352" w:rsidP="001B5727">
      <w:pPr>
        <w:pStyle w:val="Normal1"/>
        <w:widowControl w:val="0"/>
        <w:numPr>
          <w:ilvl w:val="0"/>
          <w:numId w:val="35"/>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Radius: </w:t>
      </w:r>
      <w:r w:rsidRPr="00226352">
        <w:rPr>
          <w:rFonts w:asciiTheme="majorHAnsi" w:eastAsia="Times New Roman" w:hAnsiTheme="majorHAnsi" w:cstheme="majorHAnsi"/>
          <w:color w:val="1A1718"/>
          <w:sz w:val="22"/>
          <w:szCs w:val="22"/>
        </w:rPr>
        <w:t xml:space="preserve">The distance from the most proximally positioned point on the head of the radius to the tip of the styloid process without regard to the long axis of the bone.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proximal end against the vertical upright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press the movable upright against the distal end. Move the bone up, down and sideways to obtain the maximum length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201, #1;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#50</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Head: </w:t>
      </w:r>
      <w:r w:rsidRPr="00226352">
        <w:rPr>
          <w:rFonts w:asciiTheme="majorHAnsi" w:eastAsia="Times New Roman" w:hAnsiTheme="majorHAnsi" w:cstheme="majorHAnsi"/>
          <w:color w:val="1A1718"/>
          <w:sz w:val="22"/>
          <w:szCs w:val="22"/>
        </w:rPr>
        <w:t xml:space="preserve">The maximum diameter of the radial head measured on the margin of the head that articulates with the ulna. The bone is rotated until the maximum distance is obtained (Montagu 1960: 68;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#53; Byrd and Adams 2003, #47D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widowControl w:val="0"/>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anterior and posterior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with a pencil. Measure sagittal diameter at that point. This measurement is almost always less than the medial-lateral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#46).</w:t>
      </w:r>
    </w:p>
    <w:p w:rsidR="00226352" w:rsidRPr="00226352" w:rsidRDefault="00226352" w:rsidP="005C1C25">
      <w:pPr>
        <w:pStyle w:val="Normal1"/>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#47).</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Radial Tuberosity: </w:t>
      </w:r>
      <w:r w:rsidRPr="00226352">
        <w:rPr>
          <w:rFonts w:asciiTheme="majorHAnsi" w:eastAsia="Times New Roman" w:hAnsiTheme="majorHAnsi" w:cstheme="majorHAnsi"/>
          <w:sz w:val="22"/>
          <w:szCs w:val="22"/>
        </w:rPr>
        <w:t xml:space="preserve">The maximum shaft diameter on the radial tuberosity.  Position the calipers around the tuberosity and rotate the bone until the maximum distance is obtained (Byrd and Adams 2003, #47A).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Diaphysis Distal to the Radial Tuberosity: </w:t>
      </w:r>
      <w:r w:rsidRPr="00226352">
        <w:rPr>
          <w:rFonts w:asciiTheme="majorHAnsi" w:eastAsia="Times New Roman" w:hAnsiTheme="majorHAnsi" w:cstheme="majorHAnsi"/>
          <w:sz w:val="22"/>
          <w:szCs w:val="22"/>
        </w:rPr>
        <w:t xml:space="preserve">The maximum shaft diameter distal to the radial tuberosity, positioned along the interosseous crest.  The bone should be rotated to find the maximum distance (Byrd and Adams 2003, #47B).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Distal to the Radial Tuberosity: </w:t>
      </w:r>
      <w:r w:rsidRPr="00226352">
        <w:rPr>
          <w:rFonts w:asciiTheme="majorHAnsi" w:eastAsia="Times New Roman" w:hAnsiTheme="majorHAnsi" w:cstheme="majorHAnsi"/>
          <w:sz w:val="22"/>
          <w:szCs w:val="22"/>
        </w:rPr>
        <w:t xml:space="preserve">The minimum shaft diameter anywhere distal to the radial tuberosity.  The bone may be rotated to find the minimum distance (Byrd and Adams 2003, #47C).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Distal Epiphysis: </w:t>
      </w:r>
      <w:r w:rsidRPr="00226352">
        <w:rPr>
          <w:rFonts w:asciiTheme="majorHAnsi" w:eastAsia="Times New Roman" w:hAnsiTheme="majorHAnsi" w:cstheme="majorHAnsi"/>
          <w:sz w:val="22"/>
          <w:szCs w:val="22"/>
        </w:rPr>
        <w:t xml:space="preserve">The maximum distance from the ulnar notch to the lateral aspect of the styloid process.  The medial protrusions (articular borders of the ulnar notch) are placed against the vertical </w:t>
      </w:r>
      <w:proofErr w:type="spellStart"/>
      <w:r w:rsidRPr="00226352">
        <w:rPr>
          <w:rFonts w:asciiTheme="majorHAnsi" w:eastAsia="Times New Roman" w:hAnsiTheme="majorHAnsi" w:cstheme="majorHAnsi"/>
          <w:sz w:val="22"/>
          <w:szCs w:val="22"/>
        </w:rPr>
        <w:t>endboard</w:t>
      </w:r>
      <w:proofErr w:type="spellEnd"/>
      <w:r w:rsidRPr="00226352">
        <w:rPr>
          <w:rFonts w:asciiTheme="majorHAnsi" w:eastAsia="Times New Roman" w:hAnsiTheme="majorHAnsi" w:cstheme="majorHAnsi"/>
          <w:sz w:val="22"/>
          <w:szCs w:val="22"/>
        </w:rPr>
        <w:t xml:space="preserve"> of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(sliding calipers may also be used) and the movable portion is applied to the lateral surface of the styloid process to find the maximum breadth (Byrd and Adams 2015, #47E).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ULNA</w:t>
      </w:r>
    </w:p>
    <w:p w:rsidR="00226352" w:rsidRPr="00226352" w:rsidRDefault="00226352" w:rsidP="001B5727">
      <w:pPr>
        <w:pStyle w:val="Normal1"/>
        <w:widowControl w:val="0"/>
        <w:numPr>
          <w:ilvl w:val="0"/>
          <w:numId w:val="3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Ulna: </w:t>
      </w:r>
      <w:r w:rsidRPr="00226352">
        <w:rPr>
          <w:rFonts w:asciiTheme="majorHAnsi" w:eastAsia="Times New Roman" w:hAnsiTheme="majorHAnsi" w:cstheme="majorHAnsi"/>
          <w:color w:val="1A1718"/>
          <w:sz w:val="22"/>
          <w:szCs w:val="22"/>
        </w:rPr>
        <w:t xml:space="preserve">The distance between the most proximal point on the olecranon and the most distal point on the styloid process.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Place the proximal end of the ulna against the vertical end board. Press the movable upright against the distal end while moving the bone up, down and sideways to obtain the maximum length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75-76, #54</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Anterior-Posterior (</w:t>
      </w:r>
      <w:proofErr w:type="spellStart"/>
      <w:r w:rsidRPr="00226352">
        <w:rPr>
          <w:rFonts w:asciiTheme="majorHAnsi" w:eastAsia="Times New Roman" w:hAnsiTheme="majorHAnsi" w:cstheme="majorHAnsi"/>
          <w:b/>
          <w:sz w:val="22"/>
          <w:szCs w:val="22"/>
        </w:rPr>
        <w:t>Dorso</w:t>
      </w:r>
      <w:proofErr w:type="spellEnd"/>
      <w:r w:rsidRPr="00226352">
        <w:rPr>
          <w:rFonts w:asciiTheme="majorHAnsi" w:eastAsia="Times New Roman" w:hAnsiTheme="majorHAnsi" w:cstheme="majorHAnsi"/>
          <w:b/>
          <w:sz w:val="22"/>
          <w:szCs w:val="22"/>
        </w:rPr>
        <w:t xml:space="preserve">-Volar) Diameter: </w:t>
      </w:r>
      <w:r w:rsidRPr="00226352">
        <w:rPr>
          <w:rFonts w:asciiTheme="majorHAnsi" w:eastAsia="Times New Roman" w:hAnsiTheme="majorHAnsi" w:cstheme="majorHAnsi"/>
          <w:sz w:val="22"/>
          <w:szCs w:val="22"/>
        </w:rPr>
        <w:t>The maximum diameter of the diaphysis where the crest exhibits the greatest development in the anterior-posterior (</w:t>
      </w:r>
      <w:proofErr w:type="spellStart"/>
      <w:r w:rsidRPr="00226352">
        <w:rPr>
          <w:rFonts w:asciiTheme="majorHAnsi" w:eastAsia="Times New Roman" w:hAnsiTheme="majorHAnsi" w:cstheme="majorHAnsi"/>
          <w:sz w:val="22"/>
          <w:szCs w:val="22"/>
        </w:rPr>
        <w:t>dorso</w:t>
      </w:r>
      <w:proofErr w:type="spellEnd"/>
      <w:r w:rsidRPr="00226352">
        <w:rPr>
          <w:rFonts w:asciiTheme="majorHAnsi" w:eastAsia="Times New Roman" w:hAnsiTheme="majorHAnsi" w:cstheme="majorHAnsi"/>
          <w:sz w:val="22"/>
          <w:szCs w:val="22"/>
        </w:rPr>
        <w:t>-volar) plane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#49)</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w:t>
      </w:r>
      <w:r w:rsidRPr="00226352">
        <w:rPr>
          <w:rFonts w:asciiTheme="majorHAnsi" w:eastAsia="Times New Roman" w:hAnsiTheme="majorHAnsi" w:cstheme="majorHAnsi"/>
          <w:sz w:val="22"/>
          <w:szCs w:val="22"/>
        </w:rPr>
        <w:t xml:space="preserve">The distance between medial and lateral surfaces at the level of greatest crest development.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 xml:space="preserve">sliding caliper. </w:t>
      </w:r>
    </w:p>
    <w:p w:rsidR="00226352" w:rsidRPr="00226352"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#50).</w:t>
      </w:r>
    </w:p>
    <w:p w:rsidR="00226352" w:rsidRPr="00226352" w:rsidRDefault="00226352" w:rsidP="005C1C25">
      <w:pPr>
        <w:pStyle w:val="Normal1"/>
        <w:widowControl w:val="0"/>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Physiological Length of the Ulna: </w:t>
      </w:r>
      <w:r w:rsidRPr="00226352">
        <w:rPr>
          <w:rFonts w:asciiTheme="majorHAnsi" w:eastAsia="Times New Roman" w:hAnsiTheme="majorHAnsi" w:cstheme="majorHAnsi"/>
          <w:color w:val="1A1718"/>
          <w:sz w:val="22"/>
          <w:szCs w:val="22"/>
        </w:rPr>
        <w:t xml:space="preserve">The distance between the deepest point on the articular surface of the coronoid process on the guiding ridge and the most inferior point on the distal articular surface of the ulna.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the styloid process or the groove between the styloid process and the distal articular surface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#57</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Circumference of the Ulna: </w:t>
      </w:r>
      <w:r w:rsidRPr="00226352">
        <w:rPr>
          <w:rFonts w:asciiTheme="majorHAnsi" w:eastAsia="Times New Roman" w:hAnsiTheme="majorHAnsi" w:cstheme="majorHAnsi"/>
          <w:color w:val="1A1718"/>
          <w:sz w:val="22"/>
          <w:szCs w:val="22"/>
        </w:rPr>
        <w:t xml:space="preserve">The least circumference near the distal end of the bone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#58</w:t>
      </w:r>
      <w:r w:rsidRPr="00226352">
        <w:rPr>
          <w:rFonts w:asciiTheme="majorHAnsi" w:eastAsia="Times New Roman" w:hAnsiTheme="majorHAnsi" w:cstheme="majorHAnsi"/>
          <w:color w:val="1A1718"/>
          <w:sz w:val="22"/>
          <w:szCs w:val="22"/>
        </w:rPr>
        <w:t>).</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Olecranon Breadth: </w:t>
      </w:r>
      <w:r w:rsidRPr="00226352">
        <w:rPr>
          <w:rFonts w:asciiTheme="majorHAnsi" w:eastAsia="Times New Roman" w:hAnsiTheme="majorHAnsi" w:cstheme="majorHAnsi"/>
          <w:color w:val="1A1718"/>
          <w:sz w:val="22"/>
          <w:szCs w:val="22"/>
        </w:rPr>
        <w:t>The maximum breadth of the olecranon process, taken perpendicular to the longitudinal axis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semilunar notch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206,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#59</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Minimum Diameter of the Diaphysis including Interosseous Crest: </w:t>
      </w:r>
      <w:r w:rsidRPr="00226352">
        <w:rPr>
          <w:rFonts w:asciiTheme="majorHAnsi" w:eastAsia="Times New Roman" w:hAnsiTheme="majorHAnsi" w:cstheme="majorHAnsi"/>
          <w:sz w:val="22"/>
          <w:szCs w:val="22"/>
        </w:rPr>
        <w:t xml:space="preserve">Locate the minimum diameter of the diaphysis along the portion of the bone that includes the interosseous crest.  This measurement may not necessarily include the interosseous crest, but should be taken on that part of the shaft that exhibits the crest.  This measurement is not always near the distal end of the crest (Byrd and Adams 2003, #51A).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This measurement will be found near the distal epiphysis of the ulna.  The bone should be rotated in order to locate the minimum distance (Byrd and Adams 2003, #51B).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Semilunar Notch: </w:t>
      </w:r>
      <w:r w:rsidRPr="00226352">
        <w:rPr>
          <w:rFonts w:asciiTheme="majorHAnsi" w:eastAsia="Times New Roman" w:hAnsiTheme="majorHAnsi" w:cstheme="majorHAnsi"/>
          <w:sz w:val="22"/>
          <w:szCs w:val="22"/>
        </w:rPr>
        <w:t xml:space="preserve">This is a measure of only the distal surface of the semilunar notch (the base).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C521F5" w:rsidRPr="00C521F5"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In order to obtain the distance, one end of the calipers is positioned within the radial notch (approximate midpoint), roughly parallel to the shaft.  The other end of the calipers is applied to the medial edge of the semilunar notch to obtain the maximum distance. Calipers can be angled (Byrd and Adams 2003, #51C).</w:t>
      </w:r>
    </w:p>
    <w:p w:rsidR="00C521F5" w:rsidRDefault="00C521F5"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Pr="00C521F5" w:rsidRDefault="00DE07C8" w:rsidP="00C521F5"/>
    <w:p w:rsidR="00226352" w:rsidRPr="00226352" w:rsidRDefault="00226352" w:rsidP="00226352">
      <w:pPr>
        <w:pStyle w:val="Heading2"/>
        <w:rPr>
          <w:b/>
        </w:rPr>
      </w:pPr>
      <w:r w:rsidRPr="00226352">
        <w:rPr>
          <w:rFonts w:eastAsia="Times New Roman"/>
          <w:b/>
        </w:rPr>
        <w:lastRenderedPageBreak/>
        <w:t>OS COXA</w:t>
      </w:r>
    </w:p>
    <w:p w:rsidR="00226352" w:rsidRPr="00226352" w:rsidRDefault="00226352" w:rsidP="00262BC5">
      <w:pPr>
        <w:pStyle w:val="Normal1"/>
        <w:widowControl w:val="0"/>
        <w:numPr>
          <w:ilvl w:val="0"/>
          <w:numId w:val="37"/>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Innominate Height: </w:t>
      </w:r>
      <w:r w:rsidRPr="00226352">
        <w:rPr>
          <w:rFonts w:asciiTheme="majorHAnsi" w:eastAsia="Times New Roman" w:hAnsiTheme="majorHAnsi" w:cstheme="majorHAnsi"/>
          <w:color w:val="1A1718"/>
          <w:sz w:val="22"/>
          <w:szCs w:val="22"/>
        </w:rPr>
        <w:t xml:space="preserve">The distance from the most superior point on the iliac crest to the most inferior point on the ischial tuberosity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spreading caliper.</w:t>
      </w:r>
    </w:p>
    <w:p w:rsidR="00226352" w:rsidRPr="00226352" w:rsidRDefault="00226352" w:rsidP="00262BC5">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When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place the ischium against the vertical end board and press the movable upright against the iliac crest. Move the ilium sideways and up and down to obtain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#64</w:t>
      </w:r>
      <w:r w:rsidRPr="00226352">
        <w:rPr>
          <w:rFonts w:asciiTheme="majorHAnsi" w:eastAsia="Times New Roman" w:hAnsiTheme="majorHAnsi" w:cstheme="majorHAnsi"/>
          <w:color w:val="1A1718"/>
          <w:sz w:val="22"/>
          <w:szCs w:val="22"/>
        </w:rPr>
        <w:t xml:space="preserve">). </w:t>
      </w:r>
    </w:p>
    <w:p w:rsidR="00226352" w:rsidRPr="005C1C25" w:rsidRDefault="00226352" w:rsidP="005C1C25">
      <w:pPr>
        <w:pStyle w:val="Normal1"/>
        <w:widowControl w:val="0"/>
        <w:numPr>
          <w:ilvl w:val="0"/>
          <w:numId w:val="3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Iliac Breadth: </w:t>
      </w:r>
      <w:r w:rsidRPr="00226352">
        <w:rPr>
          <w:rFonts w:asciiTheme="majorHAnsi" w:eastAsia="Times New Roman" w:hAnsiTheme="majorHAnsi" w:cstheme="majorHAnsi"/>
          <w:color w:val="1A1718"/>
          <w:sz w:val="22"/>
          <w:szCs w:val="22"/>
        </w:rPr>
        <w:t xml:space="preserve">The distance from the anterior superior iliac spine to the posterior superior iliac spine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#65</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5C1C25">
      <w:pPr>
        <w:pStyle w:val="Normal1"/>
        <w:numPr>
          <w:ilvl w:val="0"/>
          <w:numId w:val="44"/>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Iliac Breadth </w:t>
      </w:r>
      <w:r w:rsidRPr="00226352">
        <w:rPr>
          <w:rFonts w:asciiTheme="majorHAnsi" w:eastAsia="Times New Roman" w:hAnsiTheme="majorHAnsi" w:cstheme="majorHAnsi"/>
          <w:sz w:val="22"/>
          <w:szCs w:val="22"/>
        </w:rPr>
        <w:t>(WIB):</w:t>
      </w:r>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The minimum distance measured from the area below the anterior inferior iliac spine to the most inward curvature of the greater sciatic notch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#66; Byrd and Adams 2015, #59D)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Thickness of the Ilium at the Sciatic Notch: </w:t>
      </w:r>
      <w:r w:rsidRPr="00226352">
        <w:rPr>
          <w:rFonts w:asciiTheme="majorHAnsi" w:eastAsia="Times New Roman" w:hAnsiTheme="majorHAnsi" w:cstheme="majorHAnsi"/>
          <w:sz w:val="22"/>
          <w:szCs w:val="22"/>
        </w:rPr>
        <w:t xml:space="preserve">Position one end of the calipers along the arcuate line, adjacent to the apex of the auricular surface.  Slide the opposing end of the calipers to the posterior surface of the ilium to obtain the measurement (Byrd 2008, #59A).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of the Ischium: </w:t>
      </w:r>
      <w:r w:rsidRPr="00226352">
        <w:rPr>
          <w:rFonts w:asciiTheme="majorHAnsi" w:eastAsia="Times New Roman" w:hAnsiTheme="majorHAnsi" w:cstheme="majorHAnsi"/>
          <w:sz w:val="22"/>
          <w:szCs w:val="22"/>
        </w:rPr>
        <w:t xml:space="preserve">Position one end of the calipers in the obturator foramen and place the other end on the ischial tuberosity. Move the calipers around to find the maximum distance (Byrd and Adams 2015, #59B).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Breadth of the Pubis: </w:t>
      </w:r>
      <w:r w:rsidRPr="00226352">
        <w:rPr>
          <w:rFonts w:asciiTheme="majorHAnsi" w:eastAsia="Times New Roman" w:hAnsiTheme="majorHAnsi" w:cstheme="majorHAnsi"/>
          <w:sz w:val="22"/>
          <w:szCs w:val="22"/>
        </w:rPr>
        <w:t xml:space="preserve">Position the calipers along the </w:t>
      </w:r>
      <w:proofErr w:type="spellStart"/>
      <w:r w:rsidRPr="00226352">
        <w:rPr>
          <w:rFonts w:asciiTheme="majorHAnsi" w:eastAsia="Times New Roman" w:hAnsiTheme="majorHAnsi" w:cstheme="majorHAnsi"/>
          <w:sz w:val="22"/>
          <w:szCs w:val="22"/>
        </w:rPr>
        <w:t>iliopubic</w:t>
      </w:r>
      <w:proofErr w:type="spellEnd"/>
      <w:r w:rsidRPr="00226352">
        <w:rPr>
          <w:rFonts w:asciiTheme="majorHAnsi" w:eastAsia="Times New Roman" w:hAnsiTheme="majorHAnsi" w:cstheme="majorHAnsi"/>
          <w:sz w:val="22"/>
          <w:szCs w:val="22"/>
        </w:rPr>
        <w:t xml:space="preserve"> ramus; rotate and slide the calipers to find the minimum distance. Use the pointed edges of the calipers instead of the flat so as not to obstruct the measurement (Byrd and Adams 2015, #59C).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Acetabulum: </w:t>
      </w:r>
      <w:r w:rsidRPr="00226352">
        <w:rPr>
          <w:rFonts w:asciiTheme="majorHAnsi" w:eastAsia="Times New Roman" w:hAnsiTheme="majorHAnsi" w:cstheme="majorHAnsi"/>
          <w:sz w:val="22"/>
          <w:szCs w:val="22"/>
        </w:rPr>
        <w:t xml:space="preserve">The maximum distance of the acetabulum taken at any two points along the articular border of the lunate surface (look at the acetabulum from the side and take the measurement at the peaks of the ridges).  This distance is commonly found in line with the iliac crest and the ischial tuberosity (Byrd 2008, #59E).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FEMUR</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Femur: </w:t>
      </w:r>
      <w:r w:rsidRPr="00226352">
        <w:rPr>
          <w:rFonts w:asciiTheme="majorHAnsi" w:eastAsia="Times New Roman" w:hAnsiTheme="majorHAnsi" w:cstheme="majorHAnsi"/>
          <w:color w:val="1A1718"/>
          <w:sz w:val="22"/>
          <w:szCs w:val="22"/>
        </w:rPr>
        <w:t xml:space="preserve">The distance from the most proximal point on the head of the femur to the most distal point on the medial or lateral femoral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parallel to the long axis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resting on its posterior surface. Press the medial or lateral condyle against the vertical end board while applying the movable upright to the femoral head. Move the bone up, down, and sideways until the maximum length is obtained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#75</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Bicondylar</w:t>
      </w:r>
      <w:proofErr w:type="spellEnd"/>
      <w:r w:rsidRPr="00226352">
        <w:rPr>
          <w:rFonts w:asciiTheme="majorHAnsi" w:eastAsia="Times New Roman" w:hAnsiTheme="majorHAnsi" w:cstheme="majorHAnsi"/>
          <w:b/>
          <w:sz w:val="22"/>
          <w:szCs w:val="22"/>
        </w:rPr>
        <w:t xml:space="preserve"> Length of the Femur: </w:t>
      </w:r>
      <w:r w:rsidRPr="00226352">
        <w:rPr>
          <w:rFonts w:asciiTheme="majorHAnsi" w:eastAsia="Times New Roman" w:hAnsiTheme="majorHAnsi" w:cstheme="majorHAnsi"/>
          <w:color w:val="1A1718"/>
          <w:sz w:val="22"/>
          <w:szCs w:val="22"/>
        </w:rPr>
        <w:t>The distance from the most proximal point on the head of the femur to a plane drawn between the inferior surfaces of the distal condyles</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the bone is resting on its posterior surface. Press both distal condyles against the vertical end board while applying the movable upright to the head of the femur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#2;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#76</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Femur: </w:t>
      </w:r>
      <w:r w:rsidRPr="00226352">
        <w:rPr>
          <w:rFonts w:asciiTheme="majorHAnsi" w:eastAsia="Times New Roman" w:hAnsiTheme="majorHAnsi" w:cstheme="majorHAnsi"/>
          <w:color w:val="1A1718"/>
          <w:sz w:val="22"/>
          <w:szCs w:val="22"/>
        </w:rPr>
        <w:t xml:space="preserve">The distance between the two most projecting points on the epicondyles.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that it is resting on its posterior surface. Press one of the epicondyles against the vertical end board while applying the movable upright to the other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218, #21;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#77</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Femur Head: </w:t>
      </w:r>
      <w:r w:rsidRPr="00226352">
        <w:rPr>
          <w:rFonts w:asciiTheme="majorHAnsi" w:eastAsia="Times New Roman" w:hAnsiTheme="majorHAnsi" w:cstheme="majorHAnsi"/>
          <w:color w:val="1A1718"/>
          <w:sz w:val="22"/>
          <w:szCs w:val="22"/>
        </w:rPr>
        <w:t xml:space="preserve">The maximum diameter of the femur head measured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Rotate the arms of the caliper around the femur head to find the maximum diameter. (Dwight 1905: 21; </w:t>
      </w:r>
      <w:r w:rsidRPr="00226352">
        <w:rPr>
          <w:rFonts w:asciiTheme="majorHAnsi" w:eastAsia="Times New Roman" w:hAnsiTheme="majorHAnsi" w:cstheme="majorHAnsi"/>
          <w:sz w:val="22"/>
          <w:szCs w:val="22"/>
        </w:rPr>
        <w:t xml:space="preserve">Montagu 1960: 70;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#78).</w:t>
      </w:r>
    </w:p>
    <w:p w:rsidR="00226352" w:rsidRPr="00226352" w:rsidRDefault="00226352" w:rsidP="00DB0932">
      <w:pPr>
        <w:pStyle w:val="Normal1"/>
        <w:widowControl w:val="0"/>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anterior-posterior </w:t>
      </w:r>
      <w:r w:rsidRPr="00226352">
        <w:rPr>
          <w:rFonts w:asciiTheme="majorHAnsi" w:eastAsia="Times New Roman" w:hAnsiTheme="majorHAnsi" w:cstheme="majorHAnsi"/>
          <w:color w:val="1A1718"/>
          <w:sz w:val="22"/>
          <w:szCs w:val="22"/>
        </w:rPr>
        <w:lastRenderedPageBreak/>
        <w:t>diameter of the proximal end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diaphysis measured perpendicular to the transverse diameter at the point of the greatest lateral expansion (See definition #65 for approximate location on the femoral shaft for this measurement). This diameter is oriented perpendicular to the anterior surface of the femur neck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80, #80</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r w:rsidRPr="00226352">
        <w:rPr>
          <w:rFonts w:asciiTheme="majorHAnsi" w:eastAsia="Times New Roman" w:hAnsiTheme="majorHAnsi" w:cstheme="majorHAnsi"/>
          <w:sz w:val="22"/>
          <w:szCs w:val="22"/>
        </w:rPr>
        <w:t>.</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transverse diameter of the proximal portion of the diaphysis at the point of its greatest lateral expansion.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The transverse diameter is oriented parallel to the anterior surface of the femur neck. Close attention should be paid to assessing this plane in femoral necks with a significant degree of torsion. In cases where this cannot be determined (e.g. where the lateral surfaces remain parallel) this measurement is recorded in the region 2-5 cm below the lesser trochanter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#9;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79-80, #79</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anterior and posterior surfaces measured approximately at the midpoint of the diaphysis, at the highest elevation of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sliding caliper.</w:t>
      </w:r>
    </w:p>
    <w:p w:rsidR="00226352" w:rsidRPr="00226352" w:rsidRDefault="00226352" w:rsidP="00DB0932">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The sagittal diameter should be measured perpendicular to the anterior bone surface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#66).</w:t>
      </w:r>
    </w:p>
    <w:p w:rsidR="00226352" w:rsidRPr="00DE07C8" w:rsidRDefault="00226352" w:rsidP="00DE07C8">
      <w:pPr>
        <w:pStyle w:val="Normal1"/>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the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measured perpendicular to the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#67).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DE07C8">
      <w:pPr>
        <w:pStyle w:val="Normal1"/>
        <w:widowControl w:val="0"/>
        <w:numPr>
          <w:ilvl w:val="0"/>
          <w:numId w:val="4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of the Femur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circumference measured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If the </w:t>
      </w:r>
      <w:proofErr w:type="spellStart"/>
      <w:r w:rsidRPr="00226352">
        <w:rPr>
          <w:rFonts w:asciiTheme="majorHAnsi" w:eastAsia="Times New Roman" w:hAnsiTheme="majorHAnsi" w:cstheme="majorHAnsi"/>
          <w:color w:val="1A1718"/>
          <w:sz w:val="22"/>
          <w:szCs w:val="22"/>
        </w:rPr>
        <w:t>linea</w:t>
      </w:r>
      <w:proofErr w:type="spellEnd"/>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aspera</w:t>
      </w:r>
      <w:proofErr w:type="spellEnd"/>
      <w:r w:rsidRPr="00226352">
        <w:rPr>
          <w:rFonts w:asciiTheme="majorHAnsi" w:eastAsia="Times New Roman" w:hAnsiTheme="majorHAnsi" w:cstheme="majorHAnsi"/>
          <w:color w:val="1A1718"/>
          <w:sz w:val="22"/>
          <w:szCs w:val="22"/>
        </w:rPr>
        <w:t xml:space="preserve"> is unusually hypertrophied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this measurement should be recorded approximately 10 mm above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217, #8;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lastRenderedPageBreak/>
        <w:t>et al.</w:t>
      </w:r>
      <w:r w:rsidRPr="00226352">
        <w:rPr>
          <w:rFonts w:asciiTheme="majorHAnsi" w:eastAsia="Times New Roman" w:hAnsiTheme="majorHAnsi" w:cstheme="majorHAnsi"/>
          <w:sz w:val="22"/>
          <w:szCs w:val="22"/>
        </w:rPr>
        <w:t xml:space="preserve"> 2016: 80, #83</w:t>
      </w:r>
      <w:r w:rsidRPr="00226352">
        <w:rPr>
          <w:rFonts w:asciiTheme="majorHAnsi" w:eastAsia="Times New Roman" w:hAnsiTheme="majorHAnsi" w:cstheme="majorHAnsi"/>
          <w:color w:val="1A1718"/>
          <w:sz w:val="22"/>
          <w:szCs w:val="22"/>
        </w:rPr>
        <w:t xml:space="preserve">). </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of the Diaphysis: </w:t>
      </w:r>
      <w:r w:rsidRPr="00226352">
        <w:rPr>
          <w:rFonts w:asciiTheme="majorHAnsi" w:eastAsia="Times New Roman" w:hAnsiTheme="majorHAnsi" w:cstheme="majorHAnsi"/>
          <w:sz w:val="22"/>
          <w:szCs w:val="22"/>
        </w:rPr>
        <w:t xml:space="preserve">The minimum anterior-posterior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in anatomical position (use the condyles to orient) (Byrd and Adams 2003, #68A).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Medial-Lateral Diameter of the Diaphysis: </w:t>
      </w:r>
      <w:r w:rsidRPr="00226352">
        <w:rPr>
          <w:rFonts w:asciiTheme="majorHAnsi" w:eastAsia="Times New Roman" w:hAnsiTheme="majorHAnsi" w:cstheme="majorHAnsi"/>
          <w:sz w:val="22"/>
          <w:szCs w:val="22"/>
        </w:rPr>
        <w:t xml:space="preserve">The minimum medial-lateral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(should be taken in a perpendicular orientation to 68A) (Byrd and Adams 2003, #68B).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Superior-Inferior Neck Diameter: </w:t>
      </w:r>
      <w:r w:rsidRPr="00226352">
        <w:rPr>
          <w:rFonts w:asciiTheme="majorHAnsi" w:eastAsia="Times New Roman" w:hAnsiTheme="majorHAnsi" w:cstheme="majorHAnsi"/>
          <w:sz w:val="22"/>
          <w:szCs w:val="22"/>
        </w:rPr>
        <w:t>The minimum distance from the superior surface to the inferior surface on the femoral neck (</w:t>
      </w:r>
      <w:proofErr w:type="spellStart"/>
      <w:r w:rsidRPr="00226352">
        <w:rPr>
          <w:rFonts w:asciiTheme="majorHAnsi" w:eastAsia="Times New Roman" w:hAnsiTheme="majorHAnsi" w:cstheme="majorHAnsi"/>
          <w:sz w:val="22"/>
          <w:szCs w:val="22"/>
        </w:rPr>
        <w:t>Seidemann</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1998). Place caliper in the saddle of the neck (superior) and close inferior caliper arm, moving as necessary to find the minimum (Byrd and Adams 2015, #68D).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along the Linea </w:t>
      </w:r>
      <w:proofErr w:type="spellStart"/>
      <w:r w:rsidRPr="00226352">
        <w:rPr>
          <w:rFonts w:asciiTheme="majorHAnsi" w:eastAsia="Times New Roman" w:hAnsiTheme="majorHAnsi" w:cstheme="majorHAnsi"/>
          <w:b/>
          <w:sz w:val="22"/>
          <w:szCs w:val="22"/>
        </w:rPr>
        <w:t>Aspera</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maximum shaft diameter at any point along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As the bone should be rotated to obtain the maximum distance, the measurement does not necessarily have to include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though it likely will (Byrd and Adams 2003, #68E).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Heading2"/>
        <w:rPr>
          <w:b/>
        </w:rPr>
      </w:pPr>
      <w:r w:rsidRPr="00226352">
        <w:rPr>
          <w:rFonts w:eastAsia="Times New Roman"/>
          <w:b/>
        </w:rPr>
        <w:lastRenderedPageBreak/>
        <w:t>TIBIA</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Length of the Tibia: </w:t>
      </w:r>
      <w:r w:rsidRPr="00226352">
        <w:rPr>
          <w:rFonts w:asciiTheme="majorHAnsi" w:eastAsia="Times New Roman" w:hAnsiTheme="majorHAnsi" w:cstheme="majorHAnsi"/>
          <w:color w:val="1A1718"/>
          <w:sz w:val="22"/>
          <w:szCs w:val="22"/>
        </w:rPr>
        <w:t xml:space="preserve">The distance from the superior articular surface of the lateral condyle of the tibia to the tip of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220,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 a hole for the intercondylar eminence makes this measurement easier</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to take.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on its posterior surface with the longitudinal axis of the bone parallel to the board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129). If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without a hole,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 the long axis is parallel to the board. The measurement is taken from the lateral condyle to the tip of the medial malleolus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#86)</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Proximal Epiphyseal Breadth of the Tibia: </w:t>
      </w:r>
      <w:r w:rsidRPr="00226352">
        <w:rPr>
          <w:rFonts w:asciiTheme="majorHAnsi" w:eastAsia="Times New Roman" w:hAnsiTheme="majorHAnsi" w:cstheme="majorHAnsi"/>
          <w:color w:val="1A1718"/>
          <w:sz w:val="22"/>
          <w:szCs w:val="22"/>
        </w:rPr>
        <w:t xml:space="preserve">The maximum distance between the two most projecting point on the margins of the medial and lateral condyles of the proximal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 on its posterior surface. Press the lateral condyle against the vertical end board, and place the movable upright against the medial condyle. Tibiae exhibiting marked torsion may have to be rotated to obtain the maximum breadth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#87</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Distal Epiphyseal Breadth: </w:t>
      </w:r>
      <w:r w:rsidRPr="00226352">
        <w:rPr>
          <w:rFonts w:asciiTheme="majorHAnsi" w:eastAsia="Times New Roman" w:hAnsiTheme="majorHAnsi" w:cstheme="majorHAnsi"/>
          <w:color w:val="1A1718"/>
          <w:sz w:val="22"/>
          <w:szCs w:val="22"/>
        </w:rPr>
        <w:t xml:space="preserve">The distance between the most medial point on the medial malleolus and the lateral surface of the distal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two lateral protrusions of the distal epiphysis against the fixed side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move the sliding board until it contacts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#88</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Nutrient Foramen: </w:t>
      </w:r>
      <w:r w:rsidRPr="00226352">
        <w:rPr>
          <w:rFonts w:asciiTheme="majorHAnsi" w:eastAsia="Times New Roman" w:hAnsiTheme="majorHAnsi" w:cstheme="majorHAnsi"/>
          <w:sz w:val="22"/>
          <w:szCs w:val="22"/>
        </w:rPr>
        <w:t>The distance between the anterior crest and the posterior surface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#72).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Medial-Lateral (Transverse) Diameter at the Nutrient Foramen: </w:t>
      </w:r>
      <w:r w:rsidRPr="00226352">
        <w:rPr>
          <w:rFonts w:asciiTheme="majorHAnsi" w:eastAsia="Times New Roman" w:hAnsiTheme="majorHAnsi" w:cstheme="majorHAnsi"/>
          <w:sz w:val="22"/>
          <w:szCs w:val="22"/>
        </w:rPr>
        <w:t>The straight line distance from the medial margin to the interosseous crest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#73).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at the Nutrient Foramen: </w:t>
      </w:r>
      <w:r w:rsidRPr="00226352">
        <w:rPr>
          <w:rFonts w:asciiTheme="majorHAnsi" w:eastAsia="Times New Roman" w:hAnsiTheme="majorHAnsi" w:cstheme="majorHAnsi"/>
          <w:sz w:val="22"/>
          <w:szCs w:val="22"/>
        </w:rPr>
        <w:t>The circumference measured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#74).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tape.</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Diameter Distal to the Popliteal Line: </w:t>
      </w:r>
      <w:r w:rsidRPr="00226352">
        <w:rPr>
          <w:rFonts w:asciiTheme="majorHAnsi" w:eastAsia="Times New Roman" w:hAnsiTheme="majorHAnsi" w:cstheme="majorHAnsi"/>
          <w:sz w:val="22"/>
          <w:szCs w:val="22"/>
        </w:rPr>
        <w:t xml:space="preserve">This measurement should be taken at the most distal point of the popliteal line where it intersects with the margin of the diaphysis. The calipers are rotated to find the maximum distance (this is the maximum diameter of the diaphysis at this point).  Note that the correct location may be difficult to determine in very gracile individuals (Byrd and Adams 2003, #74A).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w:t>
      </w:r>
      <w:r w:rsidRPr="00226352">
        <w:rPr>
          <w:rFonts w:asciiTheme="majorHAnsi" w:eastAsia="Times New Roman" w:hAnsiTheme="majorHAnsi" w:cstheme="majorHAnsi"/>
          <w:sz w:val="22"/>
          <w:szCs w:val="22"/>
        </w:rPr>
        <w:t xml:space="preserve">Locate the minimum anterior-posterior distance at any point on the </w:t>
      </w:r>
      <w:proofErr w:type="spellStart"/>
      <w:r w:rsidRPr="00226352">
        <w:rPr>
          <w:rFonts w:asciiTheme="majorHAnsi" w:eastAsia="Times New Roman" w:hAnsiTheme="majorHAnsi" w:cstheme="majorHAnsi"/>
          <w:sz w:val="22"/>
          <w:szCs w:val="22"/>
        </w:rPr>
        <w:t>tibial</w:t>
      </w:r>
      <w:proofErr w:type="spellEnd"/>
      <w:r w:rsidRPr="00226352">
        <w:rPr>
          <w:rFonts w:asciiTheme="majorHAnsi" w:eastAsia="Times New Roman" w:hAnsiTheme="majorHAnsi" w:cstheme="majorHAnsi"/>
          <w:sz w:val="22"/>
          <w:szCs w:val="22"/>
        </w:rPr>
        <w:t xml:space="preserve"> shaft. Use the medial malleolus and anterior crest to orient the bone, particularly when torsion is present (Byrd and Adams 2003, #74B).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Distance of the Distal Articular Surface: </w:t>
      </w:r>
      <w:r w:rsidRPr="00226352">
        <w:rPr>
          <w:rFonts w:asciiTheme="majorHAnsi" w:eastAsia="Times New Roman" w:hAnsiTheme="majorHAnsi" w:cstheme="majorHAnsi"/>
          <w:sz w:val="22"/>
          <w:szCs w:val="22"/>
        </w:rPr>
        <w:t xml:space="preserve">Locate the maximum anterior-posterior distance of the distal articular surface by viewing the element from the side to </w:t>
      </w:r>
      <w:r w:rsidRPr="00226352">
        <w:rPr>
          <w:rFonts w:asciiTheme="majorHAnsi" w:eastAsia="Times New Roman" w:hAnsiTheme="majorHAnsi" w:cstheme="majorHAnsi"/>
          <w:i/>
          <w:sz w:val="22"/>
          <w:szCs w:val="22"/>
        </w:rPr>
        <w:t>find the peaks of the articular surface</w:t>
      </w:r>
      <w:r w:rsidRPr="00226352">
        <w:rPr>
          <w:rFonts w:asciiTheme="majorHAnsi" w:eastAsia="Times New Roman" w:hAnsiTheme="majorHAnsi" w:cstheme="majorHAnsi"/>
          <w:sz w:val="22"/>
          <w:szCs w:val="22"/>
        </w:rPr>
        <w:t xml:space="preserve"> and measuring the distance between them. Use the medial malleolus to orient the bone (Byrd and Adams 2015, #74F).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FIBULA</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Fibula: </w:t>
      </w:r>
      <w:r w:rsidRPr="00226352">
        <w:rPr>
          <w:rFonts w:asciiTheme="majorHAnsi" w:eastAsia="Times New Roman" w:hAnsiTheme="majorHAnsi" w:cstheme="majorHAnsi"/>
          <w:color w:val="1A1718"/>
          <w:sz w:val="22"/>
          <w:szCs w:val="22"/>
        </w:rPr>
        <w:t xml:space="preserve">The maximum distance between the most superior point on the fibular head and the most inferior point on the lateral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fibula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place the tip of the lateral malleolus against the vertical end board. Press the movable upright against the proximal end of the bone while moving it up and down and sideways to obtain the maximum length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#92)</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Fibula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#2).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Find the midpoint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Place the diaphysis of the fibula between the two arms of the caliper while turning the bone to obtain the maximum diameter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#93)</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Diaphysis: </w:t>
      </w:r>
      <w:r w:rsidRPr="00226352">
        <w:rPr>
          <w:rFonts w:asciiTheme="majorHAnsi" w:eastAsia="Times New Roman" w:hAnsiTheme="majorHAnsi" w:cstheme="majorHAnsi"/>
          <w:sz w:val="22"/>
          <w:szCs w:val="22"/>
        </w:rPr>
        <w:t xml:space="preserve">This measurement should only be taken along the interosseous crest. Avoid measurements of the shaft near the epiphyses (Byrd and Adams 2015, #76A).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distance at any point along the diaphysis (Byrd and Adams 2015, #76B).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at the Distal End: </w:t>
      </w:r>
      <w:r w:rsidRPr="00226352">
        <w:rPr>
          <w:rFonts w:asciiTheme="majorHAnsi" w:eastAsia="Times New Roman" w:hAnsiTheme="majorHAnsi" w:cstheme="majorHAnsi"/>
          <w:sz w:val="22"/>
          <w:szCs w:val="22"/>
        </w:rPr>
        <w:t xml:space="preserve">Place the one jaw of the caliper on the posterior portion (tubercle) and extend the other jaw to the opposite side (just above the malleolar articular surface) to find the maximum distance (Byrd and Adams 2015, #76C).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A90D20" w:rsidRDefault="00A90D20"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sectPr w:rsidR="00214314" w:rsidSect="00F53677">
          <w:headerReference w:type="default" r:id="rId70"/>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FF478C" w:rsidRPr="00FF478C" w:rsidRDefault="00FF478C" w:rsidP="00FF478C">
      <w:pPr>
        <w:pStyle w:val="Normal1"/>
        <w:spacing w:line="360" w:lineRule="auto"/>
        <w:jc w:val="both"/>
        <w:rPr>
          <w:rFonts w:asciiTheme="majorHAnsi" w:hAnsiTheme="majorHAnsi" w:cstheme="majorHAnsi"/>
          <w:color w:val="000000" w:themeColor="text1"/>
          <w:sz w:val="22"/>
          <w:szCs w:val="22"/>
        </w:rPr>
      </w:pPr>
      <w:r w:rsidRPr="00FF478C">
        <w:rPr>
          <w:rFonts w:asciiTheme="majorHAnsi" w:hAnsiTheme="majorHAnsi" w:cstheme="majorHAnsi"/>
          <w:color w:val="000000" w:themeColor="text1"/>
          <w:sz w:val="22"/>
          <w:szCs w:val="22"/>
        </w:rPr>
        <w:lastRenderedPageBreak/>
        <w:t xml:space="preserve">Supported operating systems include Linux, </w:t>
      </w:r>
      <w:proofErr w:type="spellStart"/>
      <w:r w:rsidRPr="00FF478C">
        <w:rPr>
          <w:rFonts w:asciiTheme="majorHAnsi" w:hAnsiTheme="majorHAnsi" w:cstheme="majorHAnsi"/>
          <w:color w:val="000000" w:themeColor="text1"/>
          <w:sz w:val="22"/>
          <w:szCs w:val="22"/>
        </w:rPr>
        <w:t>macOS</w:t>
      </w:r>
      <w:proofErr w:type="spellEnd"/>
      <w:r w:rsidRPr="00FF478C">
        <w:rPr>
          <w:rFonts w:asciiTheme="majorHAnsi" w:hAnsiTheme="majorHAnsi" w:cstheme="majorHAnsi"/>
          <w:color w:val="000000" w:themeColor="text1"/>
          <w:sz w:val="22"/>
          <w:szCs w:val="22"/>
        </w:rPr>
        <w:t>, and Windows 7/8/10 with R version 3.3.X or greater. 8 gigabytes of RAM or greater is recommended.  All performance analyses published were conducted on Linux systems with 32-64 gigabytes of RAM.  Parallel p</w:t>
      </w:r>
      <w:r w:rsidR="00714552">
        <w:rPr>
          <w:rFonts w:asciiTheme="majorHAnsi" w:hAnsiTheme="majorHAnsi" w:cstheme="majorHAnsi"/>
          <w:color w:val="000000" w:themeColor="text1"/>
          <w:sz w:val="22"/>
          <w:szCs w:val="22"/>
        </w:rPr>
        <w:t xml:space="preserve">rocessing for analytics is fully supported under Linux and </w:t>
      </w:r>
      <w:proofErr w:type="spellStart"/>
      <w:r w:rsidR="00714552">
        <w:rPr>
          <w:rFonts w:asciiTheme="majorHAnsi" w:hAnsiTheme="majorHAnsi" w:cstheme="majorHAnsi"/>
          <w:color w:val="000000" w:themeColor="text1"/>
          <w:sz w:val="22"/>
          <w:szCs w:val="22"/>
        </w:rPr>
        <w:t>macOS</w:t>
      </w:r>
      <w:proofErr w:type="spellEnd"/>
      <w:r w:rsidR="00714552">
        <w:rPr>
          <w:rFonts w:asciiTheme="majorHAnsi" w:hAnsiTheme="majorHAnsi" w:cstheme="majorHAnsi"/>
          <w:color w:val="000000" w:themeColor="text1"/>
          <w:sz w:val="22"/>
          <w:szCs w:val="22"/>
        </w:rPr>
        <w:t xml:space="preserve"> and partially supported under Windows. Development is underway to fully support parallel processing for all platforms. </w:t>
      </w: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rPr>
          <w:lang w:eastAsia="en-US"/>
        </w:rPr>
      </w:pPr>
    </w:p>
    <w:p w:rsidR="00214314" w:rsidRPr="00A51ED9" w:rsidRDefault="00214314" w:rsidP="00A51ED9">
      <w:pPr>
        <w:rPr>
          <w:lang w:eastAsia="en-US"/>
        </w:rPr>
        <w:sectPr w:rsidR="00214314" w:rsidRPr="00A51ED9" w:rsidSect="00F53677">
          <w:headerReference w:type="default" r:id="rId7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B04E2D" w:rsidRPr="00B04E2D" w:rsidRDefault="00B04E2D" w:rsidP="00B04E2D">
      <w:pPr>
        <w:pStyle w:val="Heading2"/>
        <w:spacing w:before="0"/>
        <w:rPr>
          <w:rFonts w:eastAsia="Times New Roman"/>
          <w:b/>
          <w:lang w:eastAsia="en-US"/>
        </w:rPr>
      </w:pPr>
      <w:r w:rsidRPr="00B04E2D">
        <w:rPr>
          <w:rFonts w:eastAsia="Times New Roman"/>
          <w:b/>
          <w:lang w:eastAsia="en-US"/>
        </w:rPr>
        <w:lastRenderedPageBreak/>
        <w:t>References</w:t>
      </w:r>
    </w:p>
    <w:p w:rsid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Lynch, JJ, Byrd, J,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The Power of Exclusion using Automated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Pair-Matching. Journal of Forensic Sciences 2018. (In Press)</w:t>
      </w:r>
    </w:p>
    <w:p w:rsidR="00086FD0" w:rsidRP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Byrd JE,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In: Adams BJ, Byrd JE, editors. Commingled Human Remains: methods in recovery, analysis, and identification. San Diego, CA: Academic Press, 2014:167-191.</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(A)</w:t>
      </w:r>
      <w:r w:rsidRPr="009678D8">
        <w:rPr>
          <w:rFonts w:ascii="Calibri" w:eastAsia="Times New Roman" w:hAnsi="Calibri" w:cs="Calibri"/>
          <w:color w:val="000000" w:themeColor="text1"/>
          <w:kern w:val="0"/>
          <w:sz w:val="22"/>
          <w:szCs w:val="22"/>
          <w:lang w:eastAsia="en-US"/>
        </w:rPr>
        <w:t xml:space="preserve">. An analysis on the choice of alpha level in the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pair-matching of the </w:t>
      </w:r>
      <w:proofErr w:type="spellStart"/>
      <w:r w:rsidRPr="009678D8">
        <w:rPr>
          <w:rFonts w:ascii="Calibri" w:eastAsia="Times New Roman" w:hAnsi="Calibri" w:cs="Calibri"/>
          <w:color w:val="000000" w:themeColor="text1"/>
          <w:kern w:val="0"/>
          <w:sz w:val="22"/>
          <w:szCs w:val="22"/>
          <w:lang w:eastAsia="en-US"/>
        </w:rPr>
        <w:t>os</w:t>
      </w:r>
      <w:proofErr w:type="spellEnd"/>
      <w:r w:rsidRPr="009678D8">
        <w:rPr>
          <w:rFonts w:ascii="Calibri" w:eastAsia="Times New Roman" w:hAnsi="Calibri" w:cs="Calibri"/>
          <w:color w:val="000000" w:themeColor="text1"/>
          <w:kern w:val="0"/>
          <w:sz w:val="22"/>
          <w:szCs w:val="22"/>
          <w:lang w:eastAsia="en-US"/>
        </w:rPr>
        <w:t xml:space="preserve"> coxa, scapula, and clavicle.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(B)</w:t>
      </w:r>
      <w:r w:rsidRPr="009678D8">
        <w:rPr>
          <w:rFonts w:ascii="Calibri" w:eastAsia="Times New Roman" w:hAnsi="Calibri" w:cs="Calibri"/>
          <w:color w:val="000000" w:themeColor="text1"/>
          <w:kern w:val="0"/>
          <w:sz w:val="22"/>
          <w:szCs w:val="22"/>
          <w:lang w:eastAsia="en-US"/>
        </w:rPr>
        <w:t xml:space="preserve">. The automation of regression modeling in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an ordination approach.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(C)</w:t>
      </w:r>
      <w:r w:rsidRPr="009678D8">
        <w:rPr>
          <w:rFonts w:ascii="Calibri" w:eastAsia="Times New Roman" w:hAnsi="Calibri" w:cs="Calibri"/>
          <w:color w:val="000000" w:themeColor="text1"/>
          <w:kern w:val="0"/>
          <w:sz w:val="22"/>
          <w:szCs w:val="22"/>
          <w:lang w:eastAsia="en-US"/>
        </w:rPr>
        <w:t>. An automated two-dimensional form registration method for osteological pair-matching. Journal of Forensic Sciences 2018. (In Press)</w:t>
      </w:r>
    </w:p>
    <w:p w:rsidR="004C6504" w:rsidRPr="009678D8"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Adams BJ, Byrd JE. </w:t>
      </w:r>
      <w:proofErr w:type="spellStart"/>
      <w:r w:rsidRPr="009678D8">
        <w:rPr>
          <w:rFonts w:ascii="Calibri" w:eastAsia="Times New Roman" w:hAnsi="Calibri" w:cs="Calibri"/>
          <w:color w:val="000000" w:themeColor="text1"/>
          <w:kern w:val="0"/>
          <w:sz w:val="22"/>
          <w:szCs w:val="22"/>
          <w:lang w:eastAsia="en-US"/>
        </w:rPr>
        <w:t>Interobserver</w:t>
      </w:r>
      <w:proofErr w:type="spellEnd"/>
      <w:r w:rsidRPr="009678D8">
        <w:rPr>
          <w:rFonts w:ascii="Calibri" w:eastAsia="Times New Roman" w:hAnsi="Calibri" w:cs="Calibri"/>
          <w:color w:val="000000" w:themeColor="text1"/>
          <w:kern w:val="0"/>
          <w:sz w:val="22"/>
          <w:szCs w:val="22"/>
          <w:lang w:eastAsia="en-US"/>
        </w:rPr>
        <w:t xml:space="preserve"> variation of selected postcranial skeletal measurements.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2002;47:1193</w:t>
      </w:r>
      <w:proofErr w:type="gramEnd"/>
      <w:r w:rsidRPr="009678D8">
        <w:rPr>
          <w:rFonts w:ascii="Calibri" w:eastAsia="Times New Roman" w:hAnsi="Calibri" w:cs="Calibri"/>
          <w:color w:val="000000" w:themeColor="text1"/>
          <w:kern w:val="0"/>
          <w:sz w:val="22"/>
          <w:szCs w:val="22"/>
          <w:lang w:eastAsia="en-US"/>
        </w:rPr>
        <w:t>-202.</w:t>
      </w:r>
    </w:p>
    <w:p w:rsidR="004C6504"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Adams BJ, Byrd JE. Resolution of small-scale commingling: a case report from the Vietnam war. Forensic Science International 2006;156-63-9</w:t>
      </w:r>
      <w:r w:rsidR="00C9192F">
        <w:rPr>
          <w:rFonts w:ascii="Calibri" w:eastAsia="Times New Roman" w:hAnsi="Calibri" w:cs="Calibri"/>
          <w:color w:val="000000" w:themeColor="text1"/>
          <w:kern w:val="0"/>
          <w:sz w:val="22"/>
          <w:szCs w:val="22"/>
          <w:lang w:eastAsia="en-US"/>
        </w:rPr>
        <w:t>.</w:t>
      </w:r>
    </w:p>
    <w:p w:rsidR="00C9192F" w:rsidRPr="009678D8" w:rsidRDefault="00C9192F"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Anastopoulou</w:t>
      </w:r>
      <w:proofErr w:type="spellEnd"/>
      <w:r>
        <w:rPr>
          <w:rFonts w:ascii="Calibri" w:eastAsia="Times New Roman" w:hAnsi="Calibri" w:cs="Calibri"/>
          <w:color w:val="000000" w:themeColor="text1"/>
          <w:kern w:val="0"/>
          <w:sz w:val="22"/>
          <w:szCs w:val="22"/>
          <w:lang w:eastAsia="en-US"/>
        </w:rPr>
        <w:t xml:space="preserve"> I, </w:t>
      </w:r>
      <w:proofErr w:type="spellStart"/>
      <w:r>
        <w:rPr>
          <w:rFonts w:ascii="Calibri" w:eastAsia="Times New Roman" w:hAnsi="Calibri" w:cs="Calibri"/>
          <w:color w:val="000000" w:themeColor="text1"/>
          <w:kern w:val="0"/>
          <w:sz w:val="22"/>
          <w:szCs w:val="22"/>
          <w:lang w:eastAsia="en-US"/>
        </w:rPr>
        <w:t>Karakostis</w:t>
      </w:r>
      <w:proofErr w:type="spellEnd"/>
      <w:r>
        <w:rPr>
          <w:rFonts w:ascii="Calibri" w:eastAsia="Times New Roman" w:hAnsi="Calibri" w:cs="Calibri"/>
          <w:color w:val="000000" w:themeColor="text1"/>
          <w:kern w:val="0"/>
          <w:sz w:val="22"/>
          <w:szCs w:val="22"/>
          <w:lang w:eastAsia="en-US"/>
        </w:rPr>
        <w:t xml:space="preserve"> FA, </w:t>
      </w:r>
      <w:proofErr w:type="spellStart"/>
      <w:r>
        <w:rPr>
          <w:rFonts w:ascii="Calibri" w:eastAsia="Times New Roman" w:hAnsi="Calibri" w:cs="Calibri"/>
          <w:color w:val="000000" w:themeColor="text1"/>
          <w:kern w:val="0"/>
          <w:sz w:val="22"/>
          <w:szCs w:val="22"/>
          <w:lang w:eastAsia="en-US"/>
        </w:rPr>
        <w:t>Borrini</w:t>
      </w:r>
      <w:proofErr w:type="spellEnd"/>
      <w:r>
        <w:rPr>
          <w:rFonts w:ascii="Calibri" w:eastAsia="Times New Roman" w:hAnsi="Calibri" w:cs="Calibri"/>
          <w:color w:val="000000" w:themeColor="text1"/>
          <w:kern w:val="0"/>
          <w:sz w:val="22"/>
          <w:szCs w:val="22"/>
          <w:lang w:eastAsia="en-US"/>
        </w:rPr>
        <w:t xml:space="preserve"> M, </w:t>
      </w:r>
      <w:proofErr w:type="spellStart"/>
      <w:r>
        <w:rPr>
          <w:rFonts w:ascii="Calibri" w:eastAsia="Times New Roman" w:hAnsi="Calibri" w:cs="Calibri"/>
          <w:color w:val="000000" w:themeColor="text1"/>
          <w:kern w:val="0"/>
          <w:sz w:val="22"/>
          <w:szCs w:val="22"/>
          <w:lang w:eastAsia="en-US"/>
        </w:rPr>
        <w:t>Moraitis</w:t>
      </w:r>
      <w:proofErr w:type="spellEnd"/>
      <w:r>
        <w:rPr>
          <w:rFonts w:ascii="Calibri" w:eastAsia="Times New Roman" w:hAnsi="Calibri" w:cs="Calibri"/>
          <w:color w:val="000000" w:themeColor="text1"/>
          <w:kern w:val="0"/>
          <w:sz w:val="22"/>
          <w:szCs w:val="22"/>
          <w:lang w:eastAsia="en-US"/>
        </w:rPr>
        <w:t xml:space="preserve"> K. A statistical method for </w:t>
      </w:r>
      <w:proofErr w:type="spellStart"/>
      <w:r>
        <w:rPr>
          <w:rFonts w:ascii="Calibri" w:eastAsia="Times New Roman" w:hAnsi="Calibri" w:cs="Calibri"/>
          <w:color w:val="000000" w:themeColor="text1"/>
          <w:kern w:val="0"/>
          <w:sz w:val="22"/>
          <w:szCs w:val="22"/>
          <w:lang w:eastAsia="en-US"/>
        </w:rPr>
        <w:t>reassociating</w:t>
      </w:r>
      <w:proofErr w:type="spellEnd"/>
      <w:r>
        <w:rPr>
          <w:rFonts w:ascii="Calibri" w:eastAsia="Times New Roman" w:hAnsi="Calibri" w:cs="Calibri"/>
          <w:color w:val="000000" w:themeColor="text1"/>
          <w:kern w:val="0"/>
          <w:sz w:val="22"/>
          <w:szCs w:val="22"/>
          <w:lang w:eastAsia="en-US"/>
        </w:rPr>
        <w:t xml:space="preserve"> human </w:t>
      </w:r>
      <w:proofErr w:type="spellStart"/>
      <w:r>
        <w:rPr>
          <w:rFonts w:ascii="Calibri" w:eastAsia="Times New Roman" w:hAnsi="Calibri" w:cs="Calibri"/>
          <w:color w:val="000000" w:themeColor="text1"/>
          <w:kern w:val="0"/>
          <w:sz w:val="22"/>
          <w:szCs w:val="22"/>
          <w:lang w:eastAsia="en-US"/>
        </w:rPr>
        <w:t>tali</w:t>
      </w:r>
      <w:proofErr w:type="spellEnd"/>
      <w:r>
        <w:rPr>
          <w:rFonts w:ascii="Calibri" w:eastAsia="Times New Roman" w:hAnsi="Calibri" w:cs="Calibri"/>
          <w:color w:val="000000" w:themeColor="text1"/>
          <w:kern w:val="0"/>
          <w:sz w:val="22"/>
          <w:szCs w:val="22"/>
          <w:lang w:eastAsia="en-US"/>
        </w:rPr>
        <w:t xml:space="preserve"> and calcanei from a commingled context. Journal of Forensic Sciences 2017. (In Press)</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Byrd JE (2008). Models and methods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In Recovery, Analysis, and Identification of Commingled Human Remains, edited by B.J. Adams and J.E. Byrd. Pp. 1992</w:t>
      </w:r>
      <w:r w:rsidR="00C9192F">
        <w:rPr>
          <w:rFonts w:ascii="Calibri" w:eastAsia="Times New Roman" w:hAnsi="Calibri" w:cs="Calibri"/>
          <w:color w:val="000000" w:themeColor="text1"/>
          <w:sz w:val="22"/>
          <w:szCs w:val="22"/>
        </w:rPr>
        <w:t>;</w:t>
      </w:r>
      <w:r w:rsidRPr="009678D8">
        <w:rPr>
          <w:rFonts w:ascii="Calibri" w:eastAsia="Times New Roman" w:hAnsi="Calibri" w:cs="Calibri"/>
          <w:color w:val="000000" w:themeColor="text1"/>
          <w:sz w:val="22"/>
          <w:szCs w:val="22"/>
        </w:rPr>
        <w:t xml:space="preserve">20.  Humana Press, New Jersey. </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lastRenderedPageBreak/>
        <w:t xml:space="preserve">Byrd JE, Adams BJ (2003).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of commingled human remains. Journal of Forensic Sciences, 48(4):1-8. Byrd JE, Adams BJ (2015). Updated measurements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DPAA CIL document, dated 16 December 2015.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Chew KR. The use of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techniques to aid in the resolution of a large scale commingling: the </w:t>
      </w:r>
      <w:proofErr w:type="spellStart"/>
      <w:r>
        <w:rPr>
          <w:rFonts w:ascii="Calibri" w:eastAsia="Times New Roman" w:hAnsi="Calibri" w:cs="Calibri"/>
          <w:color w:val="000000" w:themeColor="text1"/>
          <w:sz w:val="22"/>
          <w:szCs w:val="22"/>
        </w:rPr>
        <w:t>piggot</w:t>
      </w:r>
      <w:proofErr w:type="spellEnd"/>
      <w:r>
        <w:rPr>
          <w:rFonts w:ascii="Calibri" w:eastAsia="Times New Roman" w:hAnsi="Calibri" w:cs="Calibri"/>
          <w:color w:val="000000" w:themeColor="text1"/>
          <w:sz w:val="22"/>
          <w:szCs w:val="22"/>
        </w:rPr>
        <w:t xml:space="preserve"> ossuary site. Master’s Thesis, Raleigh, NC: North Carolina State Un</w:t>
      </w:r>
      <w:r w:rsidR="00C9192F">
        <w:rPr>
          <w:rFonts w:ascii="Calibri" w:eastAsia="Times New Roman" w:hAnsi="Calibri" w:cs="Calibri"/>
          <w:color w:val="000000" w:themeColor="text1"/>
          <w:sz w:val="22"/>
          <w:szCs w:val="22"/>
        </w:rPr>
        <w:t>iversity</w:t>
      </w:r>
      <w:r>
        <w:rPr>
          <w:rFonts w:ascii="Calibri" w:eastAsia="Times New Roman" w:hAnsi="Calibri" w:cs="Calibri"/>
          <w:color w:val="000000" w:themeColor="text1"/>
          <w:sz w:val="22"/>
          <w:szCs w:val="22"/>
        </w:rPr>
        <w:t xml:space="preserve"> 2014.</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Dwight T (1905). The size of the articular surfaces of the long bones as characteristics of sex; an anthropological study. American Journal of Anatomy, 4: 19-32. </w:t>
      </w:r>
    </w:p>
    <w:p w:rsidR="000B5F16" w:rsidRPr="009678D8"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Ericka N, Abbe L. A case of commingled remains from rural South Africa. </w:t>
      </w:r>
      <w:r w:rsidR="00241F76">
        <w:rPr>
          <w:rFonts w:ascii="Calibri" w:eastAsia="Times New Roman" w:hAnsi="Calibri" w:cs="Calibri"/>
          <w:color w:val="000000" w:themeColor="text1"/>
          <w:sz w:val="22"/>
          <w:szCs w:val="22"/>
        </w:rPr>
        <w:t>Forensic Science International 2005;151(2-3):201-206.</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Finlayson JE, </w:t>
      </w:r>
      <w:proofErr w:type="spellStart"/>
      <w:r w:rsidRPr="009678D8">
        <w:rPr>
          <w:rFonts w:ascii="Calibri" w:eastAsia="Times New Roman" w:hAnsi="Calibri" w:cs="Calibri"/>
          <w:color w:val="000000" w:themeColor="text1"/>
          <w:kern w:val="0"/>
          <w:sz w:val="22"/>
          <w:szCs w:val="22"/>
          <w:lang w:eastAsia="en-US"/>
        </w:rPr>
        <w:t>Bartelink</w:t>
      </w:r>
      <w:proofErr w:type="spellEnd"/>
      <w:r w:rsidRPr="009678D8">
        <w:rPr>
          <w:rFonts w:ascii="Calibri" w:eastAsia="Times New Roman" w:hAnsi="Calibri" w:cs="Calibri"/>
          <w:color w:val="000000" w:themeColor="text1"/>
          <w:kern w:val="0"/>
          <w:sz w:val="22"/>
          <w:szCs w:val="22"/>
          <w:lang w:eastAsia="en-US"/>
        </w:rPr>
        <w:t xml:space="preserve"> EJ, </w:t>
      </w:r>
      <w:proofErr w:type="spellStart"/>
      <w:r w:rsidRPr="009678D8">
        <w:rPr>
          <w:rFonts w:ascii="Calibri" w:eastAsia="Times New Roman" w:hAnsi="Calibri" w:cs="Calibri"/>
          <w:color w:val="000000" w:themeColor="text1"/>
          <w:kern w:val="0"/>
          <w:sz w:val="22"/>
          <w:szCs w:val="22"/>
          <w:lang w:eastAsia="en-US"/>
        </w:rPr>
        <w:t>Perrone</w:t>
      </w:r>
      <w:proofErr w:type="spellEnd"/>
      <w:r w:rsidRPr="009678D8">
        <w:rPr>
          <w:rFonts w:ascii="Calibri" w:eastAsia="Times New Roman" w:hAnsi="Calibri" w:cs="Calibri"/>
          <w:color w:val="000000" w:themeColor="text1"/>
          <w:kern w:val="0"/>
          <w:sz w:val="22"/>
          <w:szCs w:val="22"/>
          <w:lang w:eastAsia="en-US"/>
        </w:rPr>
        <w:t xml:space="preserve"> A, Dalton K. Multimethod resolution of a small scale case of commingling.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2016.</w:t>
      </w:r>
    </w:p>
    <w:p w:rsidR="004101F3"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Garrido-Varas</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Rathnasinghe</w:t>
      </w:r>
      <w:proofErr w:type="spellEnd"/>
      <w:r w:rsidRPr="009678D8">
        <w:rPr>
          <w:rFonts w:ascii="Calibri" w:eastAsia="Times New Roman" w:hAnsi="Calibri" w:cs="Calibri"/>
          <w:color w:val="000000" w:themeColor="text1"/>
          <w:kern w:val="0"/>
          <w:sz w:val="22"/>
          <w:szCs w:val="22"/>
          <w:lang w:eastAsia="en-US"/>
        </w:rPr>
        <w:t xml:space="preserve"> R, Thompson T, </w:t>
      </w:r>
      <w:proofErr w:type="spellStart"/>
      <w:r w:rsidRPr="009678D8">
        <w:rPr>
          <w:rFonts w:ascii="Calibri" w:eastAsia="Times New Roman" w:hAnsi="Calibri" w:cs="Calibri"/>
          <w:color w:val="000000" w:themeColor="text1"/>
          <w:kern w:val="0"/>
          <w:sz w:val="22"/>
          <w:szCs w:val="22"/>
          <w:lang w:eastAsia="en-US"/>
        </w:rPr>
        <w:t>Savriama</w:t>
      </w:r>
      <w:proofErr w:type="spellEnd"/>
      <w:r w:rsidRPr="009678D8">
        <w:rPr>
          <w:rFonts w:ascii="Calibri" w:eastAsia="Times New Roman" w:hAnsi="Calibri" w:cs="Calibri"/>
          <w:color w:val="000000" w:themeColor="text1"/>
          <w:kern w:val="0"/>
          <w:sz w:val="22"/>
          <w:szCs w:val="22"/>
          <w:lang w:eastAsia="en-US"/>
        </w:rPr>
        <w:t xml:space="preserve"> Y. A new method to pair-match metacarpals using bilateral symmetry and shape analysis.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2015;60:118</w:t>
      </w:r>
      <w:proofErr w:type="gramEnd"/>
      <w:r w:rsidRPr="009678D8">
        <w:rPr>
          <w:rFonts w:ascii="Calibri" w:eastAsia="Times New Roman" w:hAnsi="Calibri" w:cs="Calibri"/>
          <w:color w:val="000000" w:themeColor="text1"/>
          <w:kern w:val="0"/>
          <w:sz w:val="22"/>
          <w:szCs w:val="22"/>
          <w:lang w:eastAsia="en-US"/>
        </w:rPr>
        <w:t>-123.</w:t>
      </w:r>
    </w:p>
    <w:p w:rsidR="00F17FB1" w:rsidRDefault="00F17FB1"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Genoves</w:t>
      </w:r>
      <w:proofErr w:type="spellEnd"/>
      <w:r>
        <w:rPr>
          <w:rFonts w:ascii="Calibri" w:eastAsia="Times New Roman" w:hAnsi="Calibri" w:cs="Calibri"/>
          <w:color w:val="000000" w:themeColor="text1"/>
          <w:kern w:val="0"/>
          <w:sz w:val="22"/>
          <w:szCs w:val="22"/>
          <w:lang w:eastAsia="en-US"/>
        </w:rPr>
        <w:t xml:space="preserve"> S. Proportionality of the long bones and their relation to stature among Mesoamericans. American Journal of Physical Anthropology 1967;26(1):67-77.</w:t>
      </w:r>
    </w:p>
    <w:p w:rsidR="00D7093A" w:rsidRPr="009678D8" w:rsidRDefault="00D7093A"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 xml:space="preserve">Giles E and </w:t>
      </w:r>
      <w:proofErr w:type="spellStart"/>
      <w:r>
        <w:rPr>
          <w:rFonts w:ascii="Calibri" w:eastAsia="Times New Roman" w:hAnsi="Calibri" w:cs="Calibri"/>
          <w:color w:val="000000" w:themeColor="text1"/>
          <w:kern w:val="0"/>
          <w:sz w:val="22"/>
          <w:szCs w:val="22"/>
          <w:lang w:eastAsia="en-US"/>
        </w:rPr>
        <w:t>Klepinger</w:t>
      </w:r>
      <w:proofErr w:type="spellEnd"/>
      <w:r>
        <w:rPr>
          <w:rFonts w:ascii="Calibri" w:eastAsia="Times New Roman" w:hAnsi="Calibri" w:cs="Calibri"/>
          <w:color w:val="000000" w:themeColor="text1"/>
          <w:kern w:val="0"/>
          <w:sz w:val="22"/>
          <w:szCs w:val="22"/>
          <w:lang w:eastAsia="en-US"/>
        </w:rPr>
        <w:t xml:space="preserve"> LL. Confidence intervals for estimates based on linear regression in forensic anthropology. Journal of Forensic Sciences 198</w:t>
      </w:r>
      <w:r w:rsidR="00880943">
        <w:rPr>
          <w:rFonts w:ascii="Calibri" w:eastAsia="Times New Roman" w:hAnsi="Calibri" w:cs="Calibri"/>
          <w:color w:val="000000" w:themeColor="text1"/>
          <w:kern w:val="0"/>
          <w:sz w:val="22"/>
          <w:szCs w:val="22"/>
          <w:lang w:eastAsia="en-US"/>
        </w:rPr>
        <w:t>8</w:t>
      </w:r>
      <w:r>
        <w:rPr>
          <w:rFonts w:ascii="Calibri" w:eastAsia="Times New Roman" w:hAnsi="Calibri" w:cs="Calibri"/>
          <w:color w:val="000000" w:themeColor="text1"/>
          <w:kern w:val="0"/>
          <w:sz w:val="22"/>
          <w:szCs w:val="22"/>
          <w:lang w:eastAsia="en-US"/>
        </w:rPr>
        <w:t>;88(5):1218-22.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Hrdlicka</w:t>
      </w:r>
      <w:proofErr w:type="spellEnd"/>
      <w:r w:rsidRPr="009678D8">
        <w:rPr>
          <w:rFonts w:ascii="Calibri" w:eastAsia="Times New Roman" w:hAnsi="Calibri" w:cs="Calibri"/>
          <w:color w:val="000000" w:themeColor="text1"/>
          <w:sz w:val="22"/>
          <w:szCs w:val="22"/>
        </w:rPr>
        <w:t xml:space="preserve"> A (1920). Anthropometry. The </w:t>
      </w:r>
      <w:proofErr w:type="spellStart"/>
      <w:r w:rsidRPr="009678D8">
        <w:rPr>
          <w:rFonts w:ascii="Calibri" w:eastAsia="Times New Roman" w:hAnsi="Calibri" w:cs="Calibri"/>
          <w:color w:val="000000" w:themeColor="text1"/>
          <w:sz w:val="22"/>
          <w:szCs w:val="22"/>
        </w:rPr>
        <w:t>Wistar</w:t>
      </w:r>
      <w:proofErr w:type="spellEnd"/>
      <w:r w:rsidRPr="009678D8">
        <w:rPr>
          <w:rFonts w:ascii="Calibri" w:eastAsia="Times New Roman" w:hAnsi="Calibri" w:cs="Calibri"/>
          <w:color w:val="000000" w:themeColor="text1"/>
          <w:sz w:val="22"/>
          <w:szCs w:val="22"/>
        </w:rPr>
        <w:t xml:space="preserve"> Institute of Anatomy and Biology: Philadelphia.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lastRenderedPageBreak/>
        <w:t>Karell</w:t>
      </w:r>
      <w:proofErr w:type="spellEnd"/>
      <w:r w:rsidRPr="009678D8">
        <w:rPr>
          <w:rFonts w:ascii="Calibri" w:eastAsia="Times New Roman" w:hAnsi="Calibri" w:cs="Calibri"/>
          <w:color w:val="000000" w:themeColor="text1"/>
          <w:kern w:val="0"/>
          <w:sz w:val="22"/>
          <w:szCs w:val="22"/>
          <w:lang w:eastAsia="en-US"/>
        </w:rPr>
        <w:t xml:space="preserve"> MA, </w:t>
      </w:r>
      <w:proofErr w:type="spellStart"/>
      <w:r w:rsidRPr="009678D8">
        <w:rPr>
          <w:rFonts w:ascii="Calibri" w:eastAsia="Times New Roman" w:hAnsi="Calibri" w:cs="Calibri"/>
          <w:color w:val="000000" w:themeColor="text1"/>
          <w:kern w:val="0"/>
          <w:sz w:val="22"/>
          <w:szCs w:val="22"/>
          <w:lang w:eastAsia="en-US"/>
        </w:rPr>
        <w:t>Langstaff</w:t>
      </w:r>
      <w:proofErr w:type="spellEnd"/>
      <w:r w:rsidRPr="009678D8">
        <w:rPr>
          <w:rFonts w:ascii="Calibri" w:eastAsia="Times New Roman" w:hAnsi="Calibri" w:cs="Calibri"/>
          <w:color w:val="000000" w:themeColor="text1"/>
          <w:kern w:val="0"/>
          <w:sz w:val="22"/>
          <w:szCs w:val="22"/>
          <w:lang w:eastAsia="en-US"/>
        </w:rPr>
        <w:t xml:space="preserve"> HK, </w:t>
      </w:r>
      <w:proofErr w:type="spellStart"/>
      <w:r w:rsidRPr="009678D8">
        <w:rPr>
          <w:rFonts w:ascii="Calibri" w:eastAsia="Times New Roman" w:hAnsi="Calibri" w:cs="Calibri"/>
          <w:color w:val="000000" w:themeColor="text1"/>
          <w:kern w:val="0"/>
          <w:sz w:val="22"/>
          <w:szCs w:val="22"/>
          <w:lang w:eastAsia="en-US"/>
        </w:rPr>
        <w:t>Halazonetis</w:t>
      </w:r>
      <w:proofErr w:type="spellEnd"/>
      <w:r w:rsidRPr="009678D8">
        <w:rPr>
          <w:rFonts w:ascii="Calibri" w:eastAsia="Times New Roman" w:hAnsi="Calibri" w:cs="Calibri"/>
          <w:color w:val="000000" w:themeColor="text1"/>
          <w:kern w:val="0"/>
          <w:sz w:val="22"/>
          <w:szCs w:val="22"/>
          <w:lang w:eastAsia="en-US"/>
        </w:rPr>
        <w:t xml:space="preserve"> DJ, </w:t>
      </w:r>
      <w:proofErr w:type="spellStart"/>
      <w:r w:rsidRPr="009678D8">
        <w:rPr>
          <w:rFonts w:ascii="Calibri" w:eastAsia="Times New Roman" w:hAnsi="Calibri" w:cs="Calibri"/>
          <w:color w:val="000000" w:themeColor="text1"/>
          <w:kern w:val="0"/>
          <w:sz w:val="22"/>
          <w:szCs w:val="22"/>
          <w:lang w:eastAsia="en-US"/>
        </w:rPr>
        <w:t>Minghetti</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Frelat</w:t>
      </w:r>
      <w:proofErr w:type="spellEnd"/>
      <w:r w:rsidRPr="009678D8">
        <w:rPr>
          <w:rFonts w:ascii="Calibri" w:eastAsia="Times New Roman" w:hAnsi="Calibri" w:cs="Calibri"/>
          <w:color w:val="000000" w:themeColor="text1"/>
          <w:kern w:val="0"/>
          <w:sz w:val="22"/>
          <w:szCs w:val="22"/>
          <w:lang w:eastAsia="en-US"/>
        </w:rPr>
        <w:t xml:space="preserve"> M, </w:t>
      </w:r>
      <w:proofErr w:type="spellStart"/>
      <w:r w:rsidRPr="009678D8">
        <w:rPr>
          <w:rFonts w:ascii="Calibri" w:eastAsia="Times New Roman" w:hAnsi="Calibri" w:cs="Calibri"/>
          <w:color w:val="000000" w:themeColor="text1"/>
          <w:kern w:val="0"/>
          <w:sz w:val="22"/>
          <w:szCs w:val="22"/>
          <w:lang w:eastAsia="en-US"/>
        </w:rPr>
        <w:t>Kranioti</w:t>
      </w:r>
      <w:proofErr w:type="spellEnd"/>
      <w:r w:rsidRPr="009678D8">
        <w:rPr>
          <w:rFonts w:ascii="Calibri" w:eastAsia="Times New Roman" w:hAnsi="Calibri" w:cs="Calibri"/>
          <w:color w:val="000000" w:themeColor="text1"/>
          <w:kern w:val="0"/>
          <w:sz w:val="22"/>
          <w:szCs w:val="22"/>
          <w:lang w:eastAsia="en-US"/>
        </w:rPr>
        <w:t xml:space="preserve"> EF. A novel method for pair-matching using three-dimensional digital models of bone: mesh-to-mesh value comparison. International Journal of Legal Medicine </w:t>
      </w:r>
      <w:proofErr w:type="gramStart"/>
      <w:r w:rsidRPr="009678D8">
        <w:rPr>
          <w:rFonts w:ascii="Calibri" w:eastAsia="Times New Roman" w:hAnsi="Calibri" w:cs="Calibri"/>
          <w:color w:val="000000" w:themeColor="text1"/>
          <w:kern w:val="0"/>
          <w:sz w:val="22"/>
          <w:szCs w:val="22"/>
          <w:lang w:eastAsia="en-US"/>
        </w:rPr>
        <w:t>2016;130:1315</w:t>
      </w:r>
      <w:proofErr w:type="gramEnd"/>
      <w:r w:rsidRPr="009678D8">
        <w:rPr>
          <w:rFonts w:ascii="Calibri" w:eastAsia="Times New Roman" w:hAnsi="Calibri" w:cs="Calibri"/>
          <w:color w:val="000000" w:themeColor="text1"/>
          <w:kern w:val="0"/>
          <w:sz w:val="22"/>
          <w:szCs w:val="22"/>
          <w:lang w:eastAsia="en-US"/>
        </w:rPr>
        <w:t>-22.</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Langley NR,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LM,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RL, Milner GS (2016). Data Collection Procedures for Forensic Skeletal Material 2.0. The University of Tennessee and Lincoln Memorial University: Tennessee. </w:t>
      </w:r>
      <w:hyperlink r:id="rId72" w:history="1">
        <w:r w:rsidRPr="009678D8">
          <w:rPr>
            <w:rStyle w:val="Hyperlink"/>
            <w:rFonts w:ascii="Calibri" w:eastAsia="Times New Roman" w:hAnsi="Calibri" w:cs="Calibri"/>
            <w:color w:val="000000" w:themeColor="text1"/>
            <w:sz w:val="22"/>
            <w:szCs w:val="22"/>
          </w:rPr>
          <w:t>http://fac.utk.edu/wp-content/uploads/2016/03/DCP20_webversion.pdf</w:t>
        </w:r>
      </w:hyperlink>
      <w:r w:rsidRPr="009678D8">
        <w:rPr>
          <w:rFonts w:ascii="Calibri" w:eastAsia="Times New Roman" w:hAnsi="Calibri" w:cs="Calibri"/>
          <w:color w:val="000000" w:themeColor="text1"/>
          <w:sz w:val="22"/>
          <w:szCs w:val="22"/>
        </w:rPr>
        <w:t xml:space="preserve">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Asymmetry of the </w:t>
      </w:r>
      <w:proofErr w:type="spellStart"/>
      <w:r w:rsidRPr="009678D8">
        <w:rPr>
          <w:rFonts w:ascii="Calibri" w:eastAsia="Times New Roman" w:hAnsi="Calibri" w:cs="Calibri"/>
          <w:color w:val="000000" w:themeColor="text1"/>
          <w:kern w:val="0"/>
          <w:sz w:val="22"/>
          <w:szCs w:val="22"/>
          <w:lang w:eastAsia="en-US"/>
        </w:rPr>
        <w:t>Humerus</w:t>
      </w:r>
      <w:proofErr w:type="spellEnd"/>
      <w:r w:rsidRPr="009678D8">
        <w:rPr>
          <w:rFonts w:ascii="Calibri" w:eastAsia="Times New Roman" w:hAnsi="Calibri" w:cs="Calibri"/>
          <w:color w:val="000000" w:themeColor="text1"/>
          <w:kern w:val="0"/>
          <w:sz w:val="22"/>
          <w:szCs w:val="22"/>
          <w:lang w:eastAsia="en-US"/>
        </w:rPr>
        <w:t xml:space="preserve">: the influence of handedness on the deltoid tuberosity and possible implications for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Master’s Thesis, Missoula</w:t>
      </w:r>
      <w:r w:rsidR="00C9192F">
        <w:rPr>
          <w:rFonts w:ascii="Calibri" w:eastAsia="Times New Roman" w:hAnsi="Calibri" w:cs="Calibri"/>
          <w:color w:val="000000" w:themeColor="text1"/>
          <w:kern w:val="0"/>
          <w:sz w:val="22"/>
          <w:szCs w:val="22"/>
          <w:lang w:eastAsia="en-US"/>
        </w:rPr>
        <w:t>, MT: The University of Montana</w:t>
      </w:r>
      <w:r w:rsidRPr="009678D8">
        <w:rPr>
          <w:rFonts w:ascii="Calibri" w:eastAsia="Times New Roman" w:hAnsi="Calibri" w:cs="Calibri"/>
          <w:color w:val="000000" w:themeColor="text1"/>
          <w:kern w:val="0"/>
          <w:sz w:val="22"/>
          <w:szCs w:val="22"/>
          <w:lang w:eastAsia="en-US"/>
        </w:rPr>
        <w:t xml:space="preserve"> 2012.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Martin R, </w:t>
      </w:r>
      <w:proofErr w:type="spellStart"/>
      <w:r w:rsidRPr="009678D8">
        <w:rPr>
          <w:rFonts w:ascii="Calibri" w:eastAsia="Times New Roman" w:hAnsi="Calibri" w:cs="Calibri"/>
          <w:color w:val="000000" w:themeColor="text1"/>
          <w:sz w:val="22"/>
          <w:szCs w:val="22"/>
        </w:rPr>
        <w:t>Knussmann</w:t>
      </w:r>
      <w:proofErr w:type="spellEnd"/>
      <w:r w:rsidRPr="009678D8">
        <w:rPr>
          <w:rFonts w:ascii="Calibri" w:eastAsia="Times New Roman" w:hAnsi="Calibri" w:cs="Calibri"/>
          <w:color w:val="000000" w:themeColor="text1"/>
          <w:sz w:val="22"/>
          <w:szCs w:val="22"/>
        </w:rPr>
        <w:t xml:space="preserve"> R (1988). Anthropologie: </w:t>
      </w:r>
      <w:proofErr w:type="spellStart"/>
      <w:r w:rsidRPr="009678D8">
        <w:rPr>
          <w:rFonts w:ascii="Calibri" w:eastAsia="Times New Roman" w:hAnsi="Calibri" w:cs="Calibri"/>
          <w:color w:val="000000" w:themeColor="text1"/>
          <w:sz w:val="22"/>
          <w:szCs w:val="22"/>
        </w:rPr>
        <w:t>Handbuch</w:t>
      </w:r>
      <w:proofErr w:type="spellEnd"/>
      <w:r w:rsidRPr="009678D8">
        <w:rPr>
          <w:rFonts w:ascii="Calibri" w:eastAsia="Times New Roman" w:hAnsi="Calibri" w:cs="Calibri"/>
          <w:color w:val="000000" w:themeColor="text1"/>
          <w:sz w:val="22"/>
          <w:szCs w:val="22"/>
        </w:rPr>
        <w:t xml:space="preserve"> der </w:t>
      </w:r>
      <w:proofErr w:type="spellStart"/>
      <w:r w:rsidRPr="009678D8">
        <w:rPr>
          <w:rFonts w:ascii="Calibri" w:eastAsia="Times New Roman" w:hAnsi="Calibri" w:cs="Calibri"/>
          <w:color w:val="000000" w:themeColor="text1"/>
          <w:sz w:val="22"/>
          <w:szCs w:val="22"/>
        </w:rPr>
        <w:t>vergleichenden</w:t>
      </w:r>
      <w:proofErr w:type="spellEnd"/>
      <w:r w:rsidRPr="009678D8">
        <w:rPr>
          <w:rFonts w:ascii="Calibri" w:eastAsia="Times New Roman" w:hAnsi="Calibri" w:cs="Calibri"/>
          <w:color w:val="000000" w:themeColor="text1"/>
          <w:sz w:val="22"/>
          <w:szCs w:val="22"/>
        </w:rPr>
        <w:t xml:space="preserve"> </w:t>
      </w:r>
      <w:proofErr w:type="spellStart"/>
      <w:r w:rsidRPr="009678D8">
        <w:rPr>
          <w:rFonts w:ascii="Calibri" w:eastAsia="Times New Roman" w:hAnsi="Calibri" w:cs="Calibri"/>
          <w:color w:val="000000" w:themeColor="text1"/>
          <w:sz w:val="22"/>
          <w:szCs w:val="22"/>
        </w:rPr>
        <w:t>Biologie</w:t>
      </w:r>
      <w:proofErr w:type="spellEnd"/>
      <w:r w:rsidRPr="009678D8">
        <w:rPr>
          <w:rFonts w:ascii="Calibri" w:eastAsia="Times New Roman" w:hAnsi="Calibri" w:cs="Calibri"/>
          <w:color w:val="000000" w:themeColor="text1"/>
          <w:sz w:val="22"/>
          <w:szCs w:val="22"/>
        </w:rPr>
        <w:t xml:space="preserve"> des Menschen. Stuttgart: Gustav Fischer. Montagu MFA (1960). A Handbook of Anthropometry. Charles C. Thomas, Springfield, Illinois. </w:t>
      </w:r>
    </w:p>
    <w:p w:rsidR="009F4147" w:rsidRPr="009678D8"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Mccormick</w:t>
      </w:r>
      <w:proofErr w:type="spellEnd"/>
      <w:r>
        <w:rPr>
          <w:rFonts w:ascii="Calibri" w:eastAsia="Times New Roman" w:hAnsi="Calibri" w:cs="Calibri"/>
          <w:color w:val="000000" w:themeColor="text1"/>
          <w:sz w:val="22"/>
          <w:szCs w:val="22"/>
        </w:rPr>
        <w:t xml:space="preserve"> K. A biologically informed structure to accuracy in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w:t>
      </w:r>
      <w:proofErr w:type="spellStart"/>
      <w:r>
        <w:rPr>
          <w:rFonts w:ascii="Calibri" w:eastAsia="Times New Roman" w:hAnsi="Calibri" w:cs="Calibri"/>
          <w:color w:val="000000" w:themeColor="text1"/>
          <w:sz w:val="22"/>
          <w:szCs w:val="22"/>
        </w:rPr>
        <w:t>reassociation</w:t>
      </w:r>
      <w:proofErr w:type="spellEnd"/>
      <w:r>
        <w:rPr>
          <w:rFonts w:ascii="Calibri" w:eastAsia="Times New Roman" w:hAnsi="Calibri" w:cs="Calibri"/>
          <w:color w:val="000000" w:themeColor="text1"/>
          <w:sz w:val="22"/>
          <w:szCs w:val="22"/>
        </w:rPr>
        <w:t>. PhD dissertation, Knoxville, TN, The Un</w:t>
      </w:r>
      <w:r w:rsidR="00C9192F">
        <w:rPr>
          <w:rFonts w:ascii="Calibri" w:eastAsia="Times New Roman" w:hAnsi="Calibri" w:cs="Calibri"/>
          <w:color w:val="000000" w:themeColor="text1"/>
          <w:sz w:val="22"/>
          <w:szCs w:val="22"/>
        </w:rPr>
        <w:t>iversity of Tennessee Knoxville</w:t>
      </w:r>
      <w:r>
        <w:rPr>
          <w:rFonts w:ascii="Calibri" w:eastAsia="Times New Roman" w:hAnsi="Calibri" w:cs="Calibri"/>
          <w:color w:val="000000" w:themeColor="text1"/>
          <w:sz w:val="22"/>
          <w:szCs w:val="22"/>
        </w:rPr>
        <w:t xml:space="preserve"> 2016.</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Moore-Jansen PM,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w:t>
      </w:r>
      <w:r w:rsidR="00880943">
        <w:rPr>
          <w:rFonts w:ascii="Calibri" w:eastAsia="Times New Roman" w:hAnsi="Calibri" w:cs="Calibri"/>
          <w:color w:val="000000" w:themeColor="text1"/>
          <w:sz w:val="22"/>
          <w:szCs w:val="22"/>
        </w:rPr>
        <w:t xml:space="preserve">, </w:t>
      </w:r>
      <w:proofErr w:type="spellStart"/>
      <w:r w:rsidR="00880943">
        <w:rPr>
          <w:rFonts w:ascii="Calibri" w:eastAsia="Times New Roman" w:hAnsi="Calibri" w:cs="Calibri"/>
          <w:color w:val="000000" w:themeColor="text1"/>
          <w:sz w:val="22"/>
          <w:szCs w:val="22"/>
        </w:rPr>
        <w:t>Jantz</w:t>
      </w:r>
      <w:proofErr w:type="spellEnd"/>
      <w:r w:rsidR="00880943">
        <w:rPr>
          <w:rFonts w:ascii="Calibri" w:eastAsia="Times New Roman" w:hAnsi="Calibri" w:cs="Calibri"/>
          <w:color w:val="000000" w:themeColor="text1"/>
          <w:sz w:val="22"/>
          <w:szCs w:val="22"/>
        </w:rPr>
        <w:t xml:space="preserve"> RJ</w:t>
      </w:r>
      <w:r w:rsidRPr="009678D8">
        <w:rPr>
          <w:rFonts w:ascii="Calibri" w:eastAsia="Times New Roman" w:hAnsi="Calibri" w:cs="Calibri"/>
          <w:color w:val="000000" w:themeColor="text1"/>
          <w:sz w:val="22"/>
          <w:szCs w:val="22"/>
        </w:rPr>
        <w:t xml:space="preserve">. Data Collection Procedures for Forensic Skeletal Material. </w:t>
      </w:r>
      <w:r w:rsidR="00C9192F">
        <w:rPr>
          <w:rFonts w:ascii="Calibri" w:eastAsia="Times New Roman" w:hAnsi="Calibri" w:cs="Calibri"/>
          <w:color w:val="000000" w:themeColor="text1"/>
          <w:sz w:val="22"/>
          <w:szCs w:val="22"/>
        </w:rPr>
        <w:t>Report of Investigations No.48</w:t>
      </w:r>
      <w:r w:rsidR="00880943">
        <w:rPr>
          <w:rFonts w:ascii="Calibri" w:eastAsia="Times New Roman" w:hAnsi="Calibri" w:cs="Calibri"/>
          <w:color w:val="000000" w:themeColor="text1"/>
          <w:sz w:val="22"/>
          <w:szCs w:val="22"/>
        </w:rPr>
        <w:t xml:space="preserve"> 1994; </w:t>
      </w:r>
      <w:r w:rsidRPr="009678D8">
        <w:rPr>
          <w:rFonts w:ascii="Calibri" w:eastAsia="Times New Roman" w:hAnsi="Calibri" w:cs="Calibri"/>
          <w:color w:val="000000" w:themeColor="text1"/>
          <w:sz w:val="22"/>
          <w:szCs w:val="22"/>
        </w:rPr>
        <w:t>Department of Anthropology, University of Tennessee, Knoxville.</w:t>
      </w:r>
    </w:p>
    <w:p w:rsidR="009F4147"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Okrutny</w:t>
      </w:r>
      <w:proofErr w:type="spellEnd"/>
      <w:r>
        <w:rPr>
          <w:rFonts w:ascii="Calibri" w:eastAsia="Times New Roman" w:hAnsi="Calibri" w:cs="Calibri"/>
          <w:color w:val="000000" w:themeColor="text1"/>
          <w:sz w:val="22"/>
          <w:szCs w:val="22"/>
        </w:rPr>
        <w:t xml:space="preserve"> E CJ. Postcranial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assessment of Korean ancestry. Master’s Thesis, Orlando, FL, Uni</w:t>
      </w:r>
      <w:r w:rsidR="00C9192F">
        <w:rPr>
          <w:rFonts w:ascii="Calibri" w:eastAsia="Times New Roman" w:hAnsi="Calibri" w:cs="Calibri"/>
          <w:color w:val="000000" w:themeColor="text1"/>
          <w:sz w:val="22"/>
          <w:szCs w:val="22"/>
        </w:rPr>
        <w:t>versity of Central Florida</w:t>
      </w:r>
      <w:r>
        <w:rPr>
          <w:rFonts w:ascii="Calibri" w:eastAsia="Times New Roman" w:hAnsi="Calibri" w:cs="Calibri"/>
          <w:color w:val="000000" w:themeColor="text1"/>
          <w:sz w:val="22"/>
          <w:szCs w:val="22"/>
        </w:rPr>
        <w:t xml:space="preserve"> 2012.</w:t>
      </w:r>
    </w:p>
    <w:p w:rsidR="00241F76" w:rsidRDefault="00241F7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Osterholtz</w:t>
      </w:r>
      <w:proofErr w:type="spellEnd"/>
      <w:r>
        <w:rPr>
          <w:rFonts w:ascii="Calibri" w:eastAsia="Times New Roman" w:hAnsi="Calibri" w:cs="Calibri"/>
          <w:color w:val="000000" w:themeColor="text1"/>
          <w:sz w:val="22"/>
          <w:szCs w:val="22"/>
        </w:rPr>
        <w:t xml:space="preserve"> AJ, </w:t>
      </w:r>
      <w:proofErr w:type="spellStart"/>
      <w:r>
        <w:rPr>
          <w:rFonts w:ascii="Calibri" w:eastAsia="Times New Roman" w:hAnsi="Calibri" w:cs="Calibri"/>
          <w:color w:val="000000" w:themeColor="text1"/>
          <w:sz w:val="22"/>
          <w:szCs w:val="22"/>
        </w:rPr>
        <w:t>Baustian</w:t>
      </w:r>
      <w:proofErr w:type="spellEnd"/>
      <w:r>
        <w:rPr>
          <w:rFonts w:ascii="Calibri" w:eastAsia="Times New Roman" w:hAnsi="Calibri" w:cs="Calibri"/>
          <w:color w:val="000000" w:themeColor="text1"/>
          <w:sz w:val="22"/>
          <w:szCs w:val="22"/>
        </w:rPr>
        <w:t xml:space="preserve"> KM, Martin DL, editors. Commingled and Disarticulated Human Remains: Working Toward Improved Theory, Method, and Data. </w:t>
      </w:r>
      <w:proofErr w:type="spellStart"/>
      <w:r w:rsidR="00F445E3">
        <w:rPr>
          <w:rFonts w:ascii="Calibri" w:eastAsia="Times New Roman" w:hAnsi="Calibri" w:cs="Calibri"/>
          <w:color w:val="000000" w:themeColor="text1"/>
          <w:sz w:val="22"/>
          <w:szCs w:val="22"/>
        </w:rPr>
        <w:t>Ny</w:t>
      </w:r>
      <w:proofErr w:type="spellEnd"/>
      <w:r w:rsidR="00F445E3">
        <w:rPr>
          <w:rFonts w:ascii="Calibri" w:eastAsia="Times New Roman" w:hAnsi="Calibri" w:cs="Calibri"/>
          <w:color w:val="000000" w:themeColor="text1"/>
          <w:sz w:val="22"/>
          <w:szCs w:val="22"/>
        </w:rPr>
        <w:t>, Springer, 2014.</w:t>
      </w:r>
    </w:p>
    <w:p w:rsidR="000B5F16"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Parkinson EW, Craig-</w:t>
      </w:r>
      <w:proofErr w:type="spellStart"/>
      <w:r>
        <w:rPr>
          <w:rFonts w:ascii="Calibri" w:eastAsia="Times New Roman" w:hAnsi="Calibri" w:cs="Calibri"/>
          <w:color w:val="000000" w:themeColor="text1"/>
          <w:sz w:val="22"/>
          <w:szCs w:val="22"/>
        </w:rPr>
        <w:t>atkins</w:t>
      </w:r>
      <w:proofErr w:type="spellEnd"/>
      <w:r>
        <w:rPr>
          <w:rFonts w:ascii="Calibri" w:eastAsia="Times New Roman" w:hAnsi="Calibri" w:cs="Calibri"/>
          <w:color w:val="000000" w:themeColor="text1"/>
          <w:sz w:val="22"/>
          <w:szCs w:val="22"/>
        </w:rPr>
        <w:t xml:space="preserve"> E. Joint articulation in resolving commingled human remains: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analysis of the </w:t>
      </w:r>
      <w:proofErr w:type="spellStart"/>
      <w:r>
        <w:rPr>
          <w:rFonts w:ascii="Calibri" w:eastAsia="Times New Roman" w:hAnsi="Calibri" w:cs="Calibri"/>
          <w:color w:val="000000" w:themeColor="text1"/>
          <w:sz w:val="22"/>
          <w:szCs w:val="22"/>
        </w:rPr>
        <w:t>acetabulofemoral</w:t>
      </w:r>
      <w:proofErr w:type="spellEnd"/>
      <w:r>
        <w:rPr>
          <w:rFonts w:ascii="Calibri" w:eastAsia="Times New Roman" w:hAnsi="Calibri" w:cs="Calibri"/>
          <w:color w:val="000000" w:themeColor="text1"/>
          <w:sz w:val="22"/>
          <w:szCs w:val="22"/>
        </w:rPr>
        <w:t xml:space="preserve"> and </w:t>
      </w:r>
      <w:proofErr w:type="spellStart"/>
      <w:r>
        <w:rPr>
          <w:rFonts w:ascii="Calibri" w:eastAsia="Times New Roman" w:hAnsi="Calibri" w:cs="Calibri"/>
          <w:color w:val="000000" w:themeColor="text1"/>
          <w:sz w:val="22"/>
          <w:szCs w:val="22"/>
        </w:rPr>
        <w:t>tibio</w:t>
      </w:r>
      <w:proofErr w:type="spellEnd"/>
      <w:r>
        <w:rPr>
          <w:rFonts w:ascii="Calibri" w:eastAsia="Times New Roman" w:hAnsi="Calibri" w:cs="Calibri"/>
          <w:color w:val="000000" w:themeColor="text1"/>
          <w:sz w:val="22"/>
          <w:szCs w:val="22"/>
        </w:rPr>
        <w:t>-femoral articular surface areas. Poster presented at the 86</w:t>
      </w:r>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Annual Meeting of the American Association of Physical Anthropologists 2017. </w:t>
      </w:r>
    </w:p>
    <w:p w:rsidR="00BF27D1" w:rsidRDefault="00BF27D1"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Pankakhyo</w:t>
      </w:r>
      <w:proofErr w:type="spellEnd"/>
      <w:r>
        <w:rPr>
          <w:rFonts w:ascii="Calibri" w:eastAsia="Times New Roman" w:hAnsi="Calibri" w:cs="Calibri"/>
          <w:color w:val="000000" w:themeColor="text1"/>
          <w:sz w:val="22"/>
          <w:szCs w:val="22"/>
        </w:rPr>
        <w:t xml:space="preserve"> MN. Evaluation of the methodology for addressing commingled human remains from the </w:t>
      </w:r>
      <w:proofErr w:type="spellStart"/>
      <w:r>
        <w:rPr>
          <w:rFonts w:ascii="Calibri" w:eastAsia="Times New Roman" w:hAnsi="Calibri" w:cs="Calibri"/>
          <w:color w:val="000000" w:themeColor="text1"/>
          <w:sz w:val="22"/>
          <w:szCs w:val="22"/>
        </w:rPr>
        <w:t>lewis</w:t>
      </w:r>
      <w:proofErr w:type="spellEnd"/>
      <w:r>
        <w:rPr>
          <w:rFonts w:ascii="Calibri" w:eastAsia="Times New Roman" w:hAnsi="Calibri" w:cs="Calibri"/>
          <w:color w:val="000000" w:themeColor="text1"/>
          <w:sz w:val="22"/>
          <w:szCs w:val="22"/>
        </w:rPr>
        <w:t xml:space="preserve"> jones cave ossuary. Master’s Thesis, Tuscaloosa, AL, The University of Alabama 2013.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Rodriguez JM, Hackman L, Martinez W, Medina CS.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of skeletal elements from a sample of modern Colombians: a pilot study. Internat</w:t>
      </w:r>
      <w:r w:rsidR="00C9192F">
        <w:rPr>
          <w:rFonts w:ascii="Calibri" w:eastAsia="Times New Roman" w:hAnsi="Calibri" w:cs="Calibri"/>
          <w:color w:val="000000" w:themeColor="text1"/>
          <w:sz w:val="22"/>
          <w:szCs w:val="22"/>
        </w:rPr>
        <w:t>ional Journal of Legal Medicine</w:t>
      </w:r>
      <w:r>
        <w:rPr>
          <w:rFonts w:ascii="Calibri" w:eastAsia="Times New Roman" w:hAnsi="Calibri" w:cs="Calibri"/>
          <w:color w:val="000000" w:themeColor="text1"/>
          <w:sz w:val="22"/>
          <w:szCs w:val="22"/>
        </w:rPr>
        <w:t xml:space="preserve"> 2016;13-(2):541-50.</w:t>
      </w:r>
    </w:p>
    <w:p w:rsidR="00880943" w:rsidRDefault="00880943"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Seidema</w:t>
      </w:r>
      <w:r>
        <w:rPr>
          <w:rFonts w:ascii="Calibri" w:eastAsia="Times New Roman" w:hAnsi="Calibri" w:cs="Calibri"/>
          <w:color w:val="000000" w:themeColor="text1"/>
          <w:sz w:val="22"/>
          <w:szCs w:val="22"/>
        </w:rPr>
        <w:t>nn</w:t>
      </w:r>
      <w:proofErr w:type="spellEnd"/>
      <w:r>
        <w:rPr>
          <w:rFonts w:ascii="Calibri" w:eastAsia="Times New Roman" w:hAnsi="Calibri" w:cs="Calibri"/>
          <w:color w:val="000000" w:themeColor="text1"/>
          <w:sz w:val="22"/>
          <w:szCs w:val="22"/>
        </w:rPr>
        <w:t xml:space="preserve"> RM, </w:t>
      </w:r>
      <w:proofErr w:type="spellStart"/>
      <w:r>
        <w:rPr>
          <w:rFonts w:ascii="Calibri" w:eastAsia="Times New Roman" w:hAnsi="Calibri" w:cs="Calibri"/>
          <w:color w:val="000000" w:themeColor="text1"/>
          <w:sz w:val="22"/>
          <w:szCs w:val="22"/>
        </w:rPr>
        <w:t>Stojanowski</w:t>
      </w:r>
      <w:proofErr w:type="spellEnd"/>
      <w:r>
        <w:rPr>
          <w:rFonts w:ascii="Calibri" w:eastAsia="Times New Roman" w:hAnsi="Calibri" w:cs="Calibri"/>
          <w:color w:val="000000" w:themeColor="text1"/>
          <w:sz w:val="22"/>
          <w:szCs w:val="22"/>
        </w:rPr>
        <w:t xml:space="preserve"> CM, Doran GH</w:t>
      </w:r>
      <w:r w:rsidRPr="009678D8">
        <w:rPr>
          <w:rFonts w:ascii="Calibri" w:eastAsia="Times New Roman" w:hAnsi="Calibri" w:cs="Calibri"/>
          <w:color w:val="000000" w:themeColor="text1"/>
          <w:sz w:val="22"/>
          <w:szCs w:val="22"/>
        </w:rPr>
        <w:t xml:space="preserve">. The use of the </w:t>
      </w:r>
      <w:proofErr w:type="spellStart"/>
      <w:r w:rsidRPr="009678D8">
        <w:rPr>
          <w:rFonts w:ascii="Calibri" w:eastAsia="Times New Roman" w:hAnsi="Calibri" w:cs="Calibri"/>
          <w:color w:val="000000" w:themeColor="text1"/>
          <w:sz w:val="22"/>
          <w:szCs w:val="22"/>
        </w:rPr>
        <w:t>supero</w:t>
      </w:r>
      <w:proofErr w:type="spellEnd"/>
      <w:r w:rsidRPr="009678D8">
        <w:rPr>
          <w:rFonts w:ascii="Calibri" w:eastAsia="Times New Roman" w:hAnsi="Calibri" w:cs="Calibri"/>
          <w:color w:val="000000" w:themeColor="text1"/>
          <w:sz w:val="22"/>
          <w:szCs w:val="22"/>
        </w:rPr>
        <w:t>-inferior femoral neck diameter as a sex assessor. American Jo</w:t>
      </w:r>
      <w:r w:rsidR="00C9192F">
        <w:rPr>
          <w:rFonts w:ascii="Calibri" w:eastAsia="Times New Roman" w:hAnsi="Calibri" w:cs="Calibri"/>
          <w:color w:val="000000" w:themeColor="text1"/>
          <w:sz w:val="22"/>
          <w:szCs w:val="22"/>
        </w:rPr>
        <w:t>urnal of Physical Anthropology</w:t>
      </w:r>
      <w:r>
        <w:rPr>
          <w:rFonts w:ascii="Calibri" w:eastAsia="Times New Roman" w:hAnsi="Calibri" w:cs="Calibri"/>
          <w:color w:val="000000" w:themeColor="text1"/>
          <w:sz w:val="22"/>
          <w:szCs w:val="22"/>
        </w:rPr>
        <w:t xml:space="preserve"> 1998; </w:t>
      </w:r>
      <w:r w:rsidRPr="009678D8">
        <w:rPr>
          <w:rFonts w:ascii="Calibri" w:eastAsia="Times New Roman" w:hAnsi="Calibri" w:cs="Calibri"/>
          <w:color w:val="000000" w:themeColor="text1"/>
          <w:sz w:val="22"/>
          <w:szCs w:val="22"/>
        </w:rPr>
        <w:t>107:305–313.</w:t>
      </w:r>
    </w:p>
    <w:p w:rsidR="009C5F7A" w:rsidRDefault="009C5F7A"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Snow C, Folk E. Skeletal assessment of commingled skeletal remains. American Journal of Physical Anthropology </w:t>
      </w:r>
      <w:proofErr w:type="gramStart"/>
      <w:r>
        <w:rPr>
          <w:rFonts w:ascii="Calibri" w:eastAsia="Times New Roman" w:hAnsi="Calibri" w:cs="Calibri"/>
          <w:color w:val="000000" w:themeColor="text1"/>
          <w:sz w:val="22"/>
          <w:szCs w:val="22"/>
        </w:rPr>
        <w:t>1970;32:423</w:t>
      </w:r>
      <w:proofErr w:type="gramEnd"/>
      <w:r>
        <w:rPr>
          <w:rFonts w:ascii="Calibri" w:eastAsia="Times New Roman" w:hAnsi="Calibri" w:cs="Calibri"/>
          <w:color w:val="000000" w:themeColor="text1"/>
          <w:sz w:val="22"/>
          <w:szCs w:val="22"/>
        </w:rPr>
        <w:t>-7.</w:t>
      </w:r>
    </w:p>
    <w:p w:rsidR="009F4147" w:rsidRDefault="00880943"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880943">
        <w:rPr>
          <w:rFonts w:ascii="Calibri" w:eastAsia="Times New Roman" w:hAnsi="Calibri" w:cs="Calibri"/>
          <w:color w:val="000000" w:themeColor="text1"/>
          <w:sz w:val="22"/>
          <w:szCs w:val="22"/>
        </w:rPr>
        <w:t xml:space="preserve">Thomas, RM, </w:t>
      </w:r>
      <w:proofErr w:type="spellStart"/>
      <w:r w:rsidRPr="00880943">
        <w:rPr>
          <w:rFonts w:ascii="Calibri" w:eastAsia="Times New Roman" w:hAnsi="Calibri" w:cs="Calibri"/>
          <w:color w:val="000000" w:themeColor="text1"/>
          <w:sz w:val="22"/>
          <w:szCs w:val="22"/>
        </w:rPr>
        <w:t>Ubelaker</w:t>
      </w:r>
      <w:proofErr w:type="spellEnd"/>
      <w:r w:rsidRPr="00880943">
        <w:rPr>
          <w:rFonts w:ascii="Calibri" w:eastAsia="Times New Roman" w:hAnsi="Calibri" w:cs="Calibri"/>
          <w:color w:val="000000" w:themeColor="text1"/>
          <w:sz w:val="22"/>
          <w:szCs w:val="22"/>
        </w:rPr>
        <w:t xml:space="preserve"> DH, Byrd JE. Tables for the metric evaluation of pair-matching of human skeletal elements. Journal of Forensic Sci</w:t>
      </w:r>
      <w:r w:rsidR="00EA3829">
        <w:rPr>
          <w:rFonts w:ascii="Calibri" w:eastAsia="Times New Roman" w:hAnsi="Calibri" w:cs="Calibri"/>
          <w:color w:val="000000" w:themeColor="text1"/>
          <w:sz w:val="22"/>
          <w:szCs w:val="22"/>
        </w:rPr>
        <w:t>ences</w:t>
      </w:r>
      <w:r w:rsidRPr="00880943">
        <w:rPr>
          <w:rFonts w:ascii="Calibri" w:eastAsia="Times New Roman" w:hAnsi="Calibri" w:cs="Calibri"/>
          <w:color w:val="000000" w:themeColor="text1"/>
          <w:sz w:val="22"/>
          <w:szCs w:val="22"/>
        </w:rPr>
        <w:t xml:space="preserve"> 2013;58(4):952-956.</w:t>
      </w:r>
    </w:p>
    <w:p w:rsidR="005E1B77" w:rsidRDefault="005E1B77"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Trotter M and </w:t>
      </w:r>
      <w:proofErr w:type="spellStart"/>
      <w:r>
        <w:rPr>
          <w:rFonts w:ascii="Calibri" w:eastAsia="Times New Roman" w:hAnsi="Calibri" w:cs="Calibri"/>
          <w:color w:val="000000" w:themeColor="text1"/>
          <w:sz w:val="22"/>
          <w:szCs w:val="22"/>
        </w:rPr>
        <w:t>Gleser</w:t>
      </w:r>
      <w:proofErr w:type="spellEnd"/>
      <w:r>
        <w:rPr>
          <w:rFonts w:ascii="Calibri" w:eastAsia="Times New Roman" w:hAnsi="Calibri" w:cs="Calibri"/>
          <w:color w:val="000000" w:themeColor="text1"/>
          <w:sz w:val="22"/>
          <w:szCs w:val="22"/>
        </w:rPr>
        <w:t xml:space="preserve"> GC. Estimation of stature from long bones of American whites and negroes. American Journal of Physical Anthropology </w:t>
      </w:r>
      <w:proofErr w:type="gramStart"/>
      <w:r>
        <w:rPr>
          <w:rFonts w:ascii="Calibri" w:eastAsia="Times New Roman" w:hAnsi="Calibri" w:cs="Calibri"/>
          <w:color w:val="000000" w:themeColor="text1"/>
          <w:sz w:val="22"/>
          <w:szCs w:val="22"/>
        </w:rPr>
        <w:t>1952;10:463</w:t>
      </w:r>
      <w:proofErr w:type="gramEnd"/>
      <w:r>
        <w:rPr>
          <w:rFonts w:ascii="Calibri" w:eastAsia="Times New Roman" w:hAnsi="Calibri" w:cs="Calibri"/>
          <w:color w:val="000000" w:themeColor="text1"/>
          <w:sz w:val="22"/>
          <w:szCs w:val="22"/>
        </w:rPr>
        <w:t>-514.</w:t>
      </w:r>
    </w:p>
    <w:p w:rsidR="000B5F16" w:rsidRDefault="009F4147" w:rsidP="00E31504">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0B5F16">
        <w:rPr>
          <w:rFonts w:ascii="Calibri" w:eastAsia="Times New Roman" w:hAnsi="Calibri" w:cs="Calibri"/>
          <w:color w:val="000000" w:themeColor="text1"/>
          <w:sz w:val="22"/>
          <w:szCs w:val="22"/>
        </w:rPr>
        <w:t xml:space="preserve">Vickers S, </w:t>
      </w:r>
      <w:proofErr w:type="spellStart"/>
      <w:r w:rsidRPr="000B5F16">
        <w:rPr>
          <w:rFonts w:ascii="Calibri" w:eastAsia="Times New Roman" w:hAnsi="Calibri" w:cs="Calibri"/>
          <w:color w:val="000000" w:themeColor="text1"/>
          <w:sz w:val="22"/>
          <w:szCs w:val="22"/>
        </w:rPr>
        <w:t>Lubinski</w:t>
      </w:r>
      <w:proofErr w:type="spellEnd"/>
      <w:r w:rsidRPr="000B5F16">
        <w:rPr>
          <w:rFonts w:ascii="Calibri" w:eastAsia="Times New Roman" w:hAnsi="Calibri" w:cs="Calibri"/>
          <w:color w:val="000000" w:themeColor="text1"/>
          <w:sz w:val="22"/>
          <w:szCs w:val="22"/>
        </w:rPr>
        <w:t xml:space="preserve"> P, </w:t>
      </w:r>
      <w:proofErr w:type="spellStart"/>
      <w:r w:rsidRPr="000B5F16">
        <w:rPr>
          <w:rFonts w:ascii="Calibri" w:eastAsia="Times New Roman" w:hAnsi="Calibri" w:cs="Calibri"/>
          <w:color w:val="000000" w:themeColor="text1"/>
          <w:sz w:val="22"/>
          <w:szCs w:val="22"/>
        </w:rPr>
        <w:t>DeLeon</w:t>
      </w:r>
      <w:proofErr w:type="spellEnd"/>
      <w:r w:rsidRPr="000B5F16">
        <w:rPr>
          <w:rFonts w:ascii="Calibri" w:eastAsia="Times New Roman" w:hAnsi="Calibri" w:cs="Calibri"/>
          <w:color w:val="000000" w:themeColor="text1"/>
          <w:sz w:val="22"/>
          <w:szCs w:val="22"/>
        </w:rPr>
        <w:t xml:space="preserve"> LH, Bowen JT. Proposed method for predicting pair matching of skeletal elements allows too many false rejections. J</w:t>
      </w:r>
      <w:r w:rsidR="00EA3829" w:rsidRPr="000B5F16">
        <w:rPr>
          <w:rFonts w:ascii="Calibri" w:eastAsia="Times New Roman" w:hAnsi="Calibri" w:cs="Calibri"/>
          <w:color w:val="000000" w:themeColor="text1"/>
          <w:sz w:val="22"/>
          <w:szCs w:val="22"/>
        </w:rPr>
        <w:t>ournal of Forensic Sciences</w:t>
      </w:r>
      <w:r w:rsidR="000B5F16" w:rsidRPr="000B5F16">
        <w:rPr>
          <w:rFonts w:ascii="Calibri" w:eastAsia="Times New Roman" w:hAnsi="Calibri" w:cs="Calibri"/>
          <w:color w:val="000000" w:themeColor="text1"/>
          <w:sz w:val="22"/>
          <w:szCs w:val="22"/>
        </w:rPr>
        <w:t xml:space="preserve"> 2014;60(1):102-10</w:t>
      </w:r>
      <w:r w:rsidR="000B5F16">
        <w:rPr>
          <w:rFonts w:ascii="Calibri" w:eastAsia="Times New Roman" w:hAnsi="Calibri" w:cs="Calibri"/>
          <w:color w:val="000000" w:themeColor="text1"/>
          <w:sz w:val="22"/>
          <w:szCs w:val="22"/>
        </w:rPr>
        <w:t>6.</w:t>
      </w:r>
    </w:p>
    <w:p w:rsidR="0084704C" w:rsidRDefault="000B5F16"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 xml:space="preserve">Jang YR, Jung-Min L, </w:t>
      </w:r>
      <w:proofErr w:type="spellStart"/>
      <w:r>
        <w:rPr>
          <w:rFonts w:ascii="Calibri" w:eastAsia="Times New Roman" w:hAnsi="Calibri" w:cs="Calibri"/>
          <w:color w:val="000000" w:themeColor="text1"/>
          <w:sz w:val="22"/>
          <w:szCs w:val="22"/>
        </w:rPr>
        <w:t>Jeong</w:t>
      </w:r>
      <w:proofErr w:type="spellEnd"/>
      <w:r>
        <w:rPr>
          <w:rFonts w:ascii="Calibri" w:eastAsia="Times New Roman" w:hAnsi="Calibri" w:cs="Calibri"/>
          <w:color w:val="000000" w:themeColor="text1"/>
          <w:sz w:val="22"/>
          <w:szCs w:val="22"/>
        </w:rPr>
        <w:t>-Sang P, Na-</w:t>
      </w:r>
      <w:proofErr w:type="spellStart"/>
      <w:r>
        <w:rPr>
          <w:rFonts w:ascii="Calibri" w:eastAsia="Times New Roman" w:hAnsi="Calibri" w:cs="Calibri"/>
          <w:color w:val="000000" w:themeColor="text1"/>
          <w:sz w:val="22"/>
          <w:szCs w:val="22"/>
        </w:rPr>
        <w:t>Hyok</w:t>
      </w:r>
      <w:proofErr w:type="spellEnd"/>
      <w:r>
        <w:rPr>
          <w:rFonts w:ascii="Calibri" w:eastAsia="Times New Roman" w:hAnsi="Calibri" w:cs="Calibri"/>
          <w:color w:val="000000" w:themeColor="text1"/>
          <w:sz w:val="22"/>
          <w:szCs w:val="22"/>
        </w:rPr>
        <w:t xml:space="preserve"> L. The new method of implementing 3D scanners and X-ray on Commingled Remains Recovered from a Korean War Recovery Site. Poster presented at </w:t>
      </w:r>
      <w:proofErr w:type="gramStart"/>
      <w:r>
        <w:rPr>
          <w:rFonts w:ascii="Calibri" w:eastAsia="Times New Roman" w:hAnsi="Calibri" w:cs="Calibri"/>
          <w:color w:val="000000" w:themeColor="text1"/>
          <w:sz w:val="22"/>
          <w:szCs w:val="22"/>
        </w:rPr>
        <w:t>the  68</w:t>
      </w:r>
      <w:proofErr w:type="gramEnd"/>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w:t>
      </w:r>
      <w:r w:rsidR="0084704C">
        <w:rPr>
          <w:rFonts w:ascii="Calibri" w:eastAsia="Times New Roman" w:hAnsi="Calibri" w:cs="Calibri"/>
          <w:color w:val="000000" w:themeColor="text1"/>
          <w:sz w:val="22"/>
          <w:szCs w:val="22"/>
        </w:rPr>
        <w:t>Annual Scientific Meeting 201</w:t>
      </w:r>
      <w:r w:rsidR="005E1B77">
        <w:rPr>
          <w:rFonts w:ascii="Calibri" w:eastAsia="Times New Roman" w:hAnsi="Calibri" w:cs="Calibri"/>
          <w:color w:val="000000" w:themeColor="text1"/>
          <w:sz w:val="22"/>
          <w:szCs w:val="22"/>
        </w:rPr>
        <w:t>6.</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Maximum length of the tibia: How did Trotter measure it? American Journal of Physical Anthropology </w:t>
      </w:r>
      <w:proofErr w:type="gramStart"/>
      <w:r>
        <w:rPr>
          <w:rFonts w:ascii="Calibri" w:eastAsia="Times New Roman" w:hAnsi="Calibri" w:cs="Calibri"/>
          <w:color w:val="000000" w:themeColor="text1"/>
          <w:sz w:val="22"/>
          <w:szCs w:val="22"/>
        </w:rPr>
        <w:t>1994;93:525</w:t>
      </w:r>
      <w:proofErr w:type="gramEnd"/>
      <w:r>
        <w:rPr>
          <w:rFonts w:ascii="Calibri" w:eastAsia="Times New Roman" w:hAnsi="Calibri" w:cs="Calibri"/>
          <w:color w:val="000000" w:themeColor="text1"/>
          <w:sz w:val="22"/>
          <w:szCs w:val="22"/>
        </w:rPr>
        <w:t>-528.</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The measure and </w:t>
      </w:r>
      <w:proofErr w:type="spellStart"/>
      <w:r>
        <w:rPr>
          <w:rFonts w:ascii="Calibri" w:eastAsia="Times New Roman" w:hAnsi="Calibri" w:cs="Calibri"/>
          <w:color w:val="000000" w:themeColor="text1"/>
          <w:sz w:val="22"/>
          <w:szCs w:val="22"/>
        </w:rPr>
        <w:t>mismeasure</w:t>
      </w:r>
      <w:proofErr w:type="spellEnd"/>
      <w:r>
        <w:rPr>
          <w:rFonts w:ascii="Calibri" w:eastAsia="Times New Roman" w:hAnsi="Calibri" w:cs="Calibri"/>
          <w:color w:val="000000" w:themeColor="text1"/>
          <w:sz w:val="22"/>
          <w:szCs w:val="22"/>
        </w:rPr>
        <w:t xml:space="preserve"> of the tibia: Implications for stature estimation. Journal of Forensic Sciences </w:t>
      </w:r>
      <w:proofErr w:type="gramStart"/>
      <w:r>
        <w:rPr>
          <w:rFonts w:ascii="Calibri" w:eastAsia="Times New Roman" w:hAnsi="Calibri" w:cs="Calibri"/>
          <w:color w:val="000000" w:themeColor="text1"/>
          <w:sz w:val="22"/>
          <w:szCs w:val="22"/>
        </w:rPr>
        <w:t>1995;40:758</w:t>
      </w:r>
      <w:proofErr w:type="gramEnd"/>
      <w:r>
        <w:rPr>
          <w:rFonts w:ascii="Calibri" w:eastAsia="Times New Roman" w:hAnsi="Calibri" w:cs="Calibri"/>
          <w:color w:val="000000" w:themeColor="text1"/>
          <w:sz w:val="22"/>
          <w:szCs w:val="22"/>
        </w:rPr>
        <w:t>-761.</w:t>
      </w:r>
    </w:p>
    <w:p w:rsidR="00243CF0" w:rsidRPr="00A13CDB" w:rsidRDefault="00860A98" w:rsidP="00A51ED9">
      <w:pPr>
        <w:pStyle w:val="Normal1"/>
        <w:numPr>
          <w:ilvl w:val="0"/>
          <w:numId w:val="29"/>
        </w:numPr>
        <w:spacing w:before="240" w:after="360" w:line="360" w:lineRule="auto"/>
        <w:jc w:val="both"/>
        <w:rPr>
          <w:rFonts w:asciiTheme="majorHAnsi" w:eastAsia="AGrotesk" w:hAnsiTheme="majorHAnsi" w:cstheme="majorHAnsi"/>
          <w:color w:val="211E1E"/>
          <w:sz w:val="40"/>
          <w:szCs w:val="40"/>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Moore Jansen PM. A data base for forensic anthropology: Structure, Content and Analysis. Knoxville, TN: Report of Investigations No. 47, Department of Anthropology, University of Tennessee, Knoxville, 1988.</w:t>
      </w:r>
      <w:r w:rsidR="00A51ED9" w:rsidRPr="00A13CDB">
        <w:rPr>
          <w:rFonts w:asciiTheme="majorHAnsi" w:eastAsia="AGrotesk" w:hAnsiTheme="majorHAnsi" w:cstheme="majorHAnsi"/>
          <w:color w:val="211E1E"/>
          <w:sz w:val="40"/>
          <w:szCs w:val="40"/>
        </w:rPr>
        <w:t xml:space="preserve"> </w:t>
      </w:r>
    </w:p>
    <w:sectPr w:rsidR="00243CF0" w:rsidRPr="00A13CDB" w:rsidSect="00F53677">
      <w:headerReference w:type="default" r:id="rId73"/>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6ADD" w:rsidRDefault="00036ADD">
      <w:pPr>
        <w:spacing w:after="0" w:line="240" w:lineRule="auto"/>
      </w:pPr>
      <w:r>
        <w:separator/>
      </w:r>
    </w:p>
  </w:endnote>
  <w:endnote w:type="continuationSeparator" w:id="0">
    <w:p w:rsidR="00036ADD" w:rsidRDefault="00036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rotesk">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Pr="00EC1092" w:rsidRDefault="00036ADD" w:rsidP="00EC1092">
    <w:pPr>
      <w:pStyle w:val="Footer"/>
      <w:jc w:val="center"/>
      <w:rPr>
        <w:rFonts w:asciiTheme="majorHAnsi" w:hAnsiTheme="majorHAnsi" w:cstheme="majorHAnsi"/>
        <w:b/>
        <w:color w:val="40739B" w:themeColor="background2" w:themeShade="80"/>
      </w:rPr>
    </w:pPr>
    <w:r>
      <w:tab/>
    </w:r>
    <w:r>
      <w:rPr>
        <w:rFonts w:asciiTheme="majorHAnsi" w:hAnsiTheme="majorHAnsi" w:cstheme="majorHAnsi"/>
        <w:b/>
        <w:color w:val="40739B" w:themeColor="background2" w:themeShade="80"/>
      </w:rPr>
      <w:t xml:space="preserve">Revision </w:t>
    </w:r>
    <w:proofErr w:type="gramStart"/>
    <w:r>
      <w:rPr>
        <w:rFonts w:asciiTheme="majorHAnsi" w:hAnsiTheme="majorHAnsi" w:cstheme="majorHAnsi"/>
        <w:b/>
        <w:color w:val="40739B" w:themeColor="background2" w:themeShade="80"/>
      </w:rPr>
      <w:t>10</w:t>
    </w:r>
    <w:r w:rsidRPr="004112AB">
      <w:rPr>
        <w:rFonts w:asciiTheme="majorHAnsi" w:hAnsiTheme="majorHAnsi" w:cstheme="majorHAnsi"/>
        <w:b/>
        <w:color w:val="40739B" w:themeColor="background2" w:themeShade="80"/>
      </w:rPr>
      <w:t>.</w:t>
    </w:r>
    <w:r>
      <w:rPr>
        <w:rFonts w:asciiTheme="majorHAnsi" w:hAnsiTheme="majorHAnsi" w:cstheme="majorHAnsi"/>
        <w:b/>
        <w:color w:val="40739B" w:themeColor="background2" w:themeShade="80"/>
      </w:rPr>
      <w:t>DECEMBER</w:t>
    </w:r>
    <w:proofErr w:type="gramEnd"/>
    <w:r w:rsidRPr="004112AB">
      <w:rPr>
        <w:rFonts w:asciiTheme="majorHAnsi" w:hAnsiTheme="majorHAnsi" w:cstheme="majorHAnsi"/>
        <w:b/>
        <w:color w:val="40739B" w:themeColor="background2" w:themeShade="80"/>
      </w:rPr>
      <w:t>.2017</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b/>
        <w:color w:val="40739B" w:themeColor="background2" w:themeShade="80"/>
      </w:rPr>
      <w:id w:val="392396272"/>
      <w:docPartObj>
        <w:docPartGallery w:val="Page Numbers (Bottom of Page)"/>
        <w:docPartUnique/>
      </w:docPartObj>
    </w:sdtPr>
    <w:sdtEndPr>
      <w:rPr>
        <w:spacing w:val="60"/>
      </w:rPr>
    </w:sdtEndPr>
    <w:sdtContent>
      <w:p w:rsidR="00036ADD" w:rsidRPr="00486B78" w:rsidRDefault="00036ADD">
        <w:pPr>
          <w:pStyle w:val="Footer"/>
          <w:pBdr>
            <w:top w:val="single" w:sz="4" w:space="1" w:color="D9D9D9" w:themeColor="background1" w:themeShade="D9"/>
          </w:pBdr>
          <w:jc w:val="right"/>
          <w:rPr>
            <w:rFonts w:asciiTheme="majorHAnsi" w:hAnsiTheme="majorHAnsi"/>
            <w:b/>
            <w:color w:val="40739B" w:themeColor="background2" w:themeShade="80"/>
          </w:rPr>
        </w:pPr>
        <w:r w:rsidRPr="00486B78">
          <w:rPr>
            <w:rFonts w:asciiTheme="majorHAnsi" w:hAnsiTheme="majorHAnsi"/>
            <w:b/>
            <w:color w:val="40739B" w:themeColor="background2" w:themeShade="80"/>
          </w:rPr>
          <w:fldChar w:fldCharType="begin"/>
        </w:r>
        <w:r w:rsidRPr="00486B78">
          <w:rPr>
            <w:rFonts w:asciiTheme="majorHAnsi" w:hAnsiTheme="majorHAnsi"/>
            <w:b/>
            <w:color w:val="40739B" w:themeColor="background2" w:themeShade="80"/>
          </w:rPr>
          <w:instrText xml:space="preserve"> PAGE   \* MERGEFORMAT </w:instrText>
        </w:r>
        <w:r w:rsidRPr="00486B78">
          <w:rPr>
            <w:rFonts w:asciiTheme="majorHAnsi" w:hAnsiTheme="majorHAnsi"/>
            <w:b/>
            <w:color w:val="40739B" w:themeColor="background2" w:themeShade="80"/>
          </w:rPr>
          <w:fldChar w:fldCharType="separate"/>
        </w:r>
        <w:r w:rsidR="00C26CD4">
          <w:rPr>
            <w:rFonts w:asciiTheme="majorHAnsi" w:hAnsiTheme="majorHAnsi"/>
            <w:b/>
            <w:noProof/>
            <w:color w:val="40739B" w:themeColor="background2" w:themeShade="80"/>
          </w:rPr>
          <w:t>42</w:t>
        </w:r>
        <w:r w:rsidRPr="00486B78">
          <w:rPr>
            <w:rFonts w:asciiTheme="majorHAnsi" w:hAnsiTheme="majorHAnsi"/>
            <w:b/>
            <w:noProof/>
            <w:color w:val="40739B" w:themeColor="background2" w:themeShade="80"/>
          </w:rPr>
          <w:fldChar w:fldCharType="end"/>
        </w:r>
        <w:r w:rsidRPr="00486B78">
          <w:rPr>
            <w:rFonts w:asciiTheme="majorHAnsi" w:hAnsiTheme="majorHAnsi"/>
            <w:b/>
            <w:color w:val="40739B" w:themeColor="background2" w:themeShade="80"/>
          </w:rPr>
          <w:t xml:space="preserve"> | </w:t>
        </w:r>
        <w:r w:rsidRPr="00486B78">
          <w:rPr>
            <w:rFonts w:asciiTheme="majorHAnsi" w:hAnsiTheme="majorHAnsi"/>
            <w:b/>
            <w:color w:val="40739B" w:themeColor="background2" w:themeShade="80"/>
            <w:spacing w:val="60"/>
          </w:rPr>
          <w:t>Page</w:t>
        </w:r>
      </w:p>
    </w:sdtContent>
  </w:sdt>
  <w:p w:rsidR="00036ADD" w:rsidRPr="004112AB" w:rsidRDefault="00036ADD" w:rsidP="004112AB">
    <w:pPr>
      <w:pStyle w:val="Footer"/>
      <w:jc w:val="center"/>
      <w:rPr>
        <w:rFonts w:asciiTheme="majorHAnsi" w:hAnsiTheme="majorHAnsi" w:cstheme="majorHAnsi"/>
        <w:b/>
        <w:color w:val="40739B" w:themeColor="background2" w:themeShade="80"/>
      </w:rPr>
    </w:pPr>
    <w:r>
      <w:rPr>
        <w:rFonts w:asciiTheme="majorHAnsi" w:hAnsiTheme="majorHAnsi" w:cstheme="majorHAnsi"/>
        <w:b/>
        <w:color w:val="40739B" w:themeColor="background2" w:themeShade="80"/>
      </w:rPr>
      <w:t xml:space="preserve">Revision </w:t>
    </w:r>
    <w:proofErr w:type="gramStart"/>
    <w:r>
      <w:rPr>
        <w:rFonts w:asciiTheme="majorHAnsi" w:hAnsiTheme="majorHAnsi" w:cstheme="majorHAnsi"/>
        <w:b/>
        <w:color w:val="40739B" w:themeColor="background2" w:themeShade="80"/>
      </w:rPr>
      <w:t>10.DECEMBER</w:t>
    </w:r>
    <w:proofErr w:type="gramEnd"/>
    <w:r w:rsidRPr="004112AB">
      <w:rPr>
        <w:rFonts w:asciiTheme="majorHAnsi" w:hAnsiTheme="majorHAnsi" w:cstheme="majorHAnsi"/>
        <w:b/>
        <w:color w:val="40739B" w:themeColor="background2" w:themeShade="80"/>
      </w:rPr>
      <w:t>.2017</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6ADD" w:rsidRDefault="00036ADD">
      <w:pPr>
        <w:spacing w:after="0" w:line="240" w:lineRule="auto"/>
      </w:pPr>
      <w:r>
        <w:separator/>
      </w:r>
    </w:p>
  </w:footnote>
  <w:footnote w:type="continuationSeparator" w:id="0">
    <w:p w:rsidR="00036ADD" w:rsidRDefault="00036A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Table of Contents</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two-dimensional comparison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rsidP="00126919">
    <w:pPr>
      <w:pStyle w:val="HeaderShaded"/>
      <w:tabs>
        <w:tab w:val="left" w:pos="5032"/>
      </w:tabs>
    </w:pPr>
    <w:r>
      <w:t>antemortem single comparison</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antemortem multiple comparison</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CORA MEASUREMENT GUIDE</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technical requirements</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references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methods</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reference data</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single comparison</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multiple comparison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outlier metric analysis</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outlier stature analysis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2C5573" w:themeColor="accent1"/>
      </w:rPr>
    </w:lvl>
  </w:abstractNum>
  <w:abstractNum w:abstractNumId="10" w15:restartNumberingAfterBreak="0">
    <w:nsid w:val="02273648"/>
    <w:multiLevelType w:val="multilevel"/>
    <w:tmpl w:val="5EF42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2C4F20"/>
    <w:multiLevelType w:val="hybridMultilevel"/>
    <w:tmpl w:val="AD565D80"/>
    <w:lvl w:ilvl="0" w:tplc="CEFADB6A">
      <w:start w:val="4"/>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B32190"/>
    <w:multiLevelType w:val="multilevel"/>
    <w:tmpl w:val="9CA4ABB8"/>
    <w:numStyleLink w:val="AnnualReport"/>
  </w:abstractNum>
  <w:abstractNum w:abstractNumId="13" w15:restartNumberingAfterBreak="0">
    <w:nsid w:val="04B544B5"/>
    <w:multiLevelType w:val="hybridMultilevel"/>
    <w:tmpl w:val="250ED170"/>
    <w:lvl w:ilvl="0" w:tplc="4BA6AB52">
      <w:start w:val="10"/>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DF5C9A"/>
    <w:multiLevelType w:val="hybridMultilevel"/>
    <w:tmpl w:val="A4D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D5ECF"/>
    <w:multiLevelType w:val="hybridMultilevel"/>
    <w:tmpl w:val="A92C70EE"/>
    <w:lvl w:ilvl="0" w:tplc="C6368C6C">
      <w:start w:val="1"/>
      <w:numFmt w:val="decimal"/>
      <w:lvlText w:val="%1."/>
      <w:lvlJc w:val="left"/>
      <w:pPr>
        <w:ind w:left="360" w:hanging="360"/>
      </w:pPr>
      <w:rPr>
        <w:rFonts w:hint="default"/>
        <w:b/>
        <w:i w:val="0"/>
        <w:color w:val="7EA8CA" w:themeColor="background2" w:themeShade="BF"/>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E0014B4"/>
    <w:multiLevelType w:val="hybridMultilevel"/>
    <w:tmpl w:val="28CC6934"/>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ADA1898"/>
    <w:multiLevelType w:val="hybridMultilevel"/>
    <w:tmpl w:val="4C32A2B2"/>
    <w:lvl w:ilvl="0" w:tplc="3BCC88B0">
      <w:start w:val="1"/>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236448"/>
    <w:multiLevelType w:val="hybridMultilevel"/>
    <w:tmpl w:val="3154C22E"/>
    <w:lvl w:ilvl="0" w:tplc="9DC89B6E">
      <w:start w:val="1"/>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30474B6B"/>
    <w:multiLevelType w:val="hybridMultilevel"/>
    <w:tmpl w:val="2E109416"/>
    <w:lvl w:ilvl="0" w:tplc="0F3A6CDA">
      <w:start w:val="5"/>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1020ED"/>
    <w:multiLevelType w:val="hybridMultilevel"/>
    <w:tmpl w:val="DB0E2DFE"/>
    <w:lvl w:ilvl="0" w:tplc="5F2EEC42">
      <w:start w:val="14"/>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C711D7"/>
    <w:multiLevelType w:val="hybridMultilevel"/>
    <w:tmpl w:val="2D10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421CB"/>
    <w:multiLevelType w:val="hybridMultilevel"/>
    <w:tmpl w:val="66486A00"/>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F7333"/>
    <w:multiLevelType w:val="hybridMultilevel"/>
    <w:tmpl w:val="7096AF64"/>
    <w:lvl w:ilvl="0" w:tplc="AFB66E80">
      <w:start w:val="1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C221AE"/>
    <w:multiLevelType w:val="hybridMultilevel"/>
    <w:tmpl w:val="A35C8D36"/>
    <w:lvl w:ilvl="0" w:tplc="8F868CE4">
      <w:start w:val="1"/>
      <w:numFmt w:val="decimal"/>
      <w:lvlText w:val="Cla_0%1."/>
      <w:lvlJc w:val="left"/>
      <w:pPr>
        <w:ind w:left="360" w:hanging="360"/>
      </w:pPr>
      <w:rPr>
        <w:rFonts w:hint="default"/>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0D6567"/>
    <w:multiLevelType w:val="hybridMultilevel"/>
    <w:tmpl w:val="A99A030E"/>
    <w:lvl w:ilvl="0" w:tplc="7DF6E772">
      <w:start w:val="1"/>
      <w:numFmt w:val="decimalZero"/>
      <w:suff w:val="space"/>
      <w:lvlText w:val="F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67319DD"/>
    <w:multiLevelType w:val="hybridMultilevel"/>
    <w:tmpl w:val="086A1DC8"/>
    <w:lvl w:ilvl="0" w:tplc="BF5A642A">
      <w:start w:val="1"/>
      <w:numFmt w:val="decimalZero"/>
      <w:suff w:val="space"/>
      <w:lvlText w:val="Sc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383035"/>
    <w:multiLevelType w:val="hybridMultilevel"/>
    <w:tmpl w:val="EDCE93C2"/>
    <w:lvl w:ilvl="0" w:tplc="89BA35D8">
      <w:start w:val="1"/>
      <w:numFmt w:val="decimalZero"/>
      <w:suff w:val="space"/>
      <w:lvlText w:val="Cl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0563F"/>
    <w:multiLevelType w:val="hybridMultilevel"/>
    <w:tmpl w:val="D0246DCC"/>
    <w:lvl w:ilvl="0" w:tplc="44B8B5AA">
      <w:start w:val="1"/>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1331281"/>
    <w:multiLevelType w:val="hybridMultilevel"/>
    <w:tmpl w:val="44AA9D96"/>
    <w:lvl w:ilvl="0" w:tplc="4DF89D9C">
      <w:start w:val="14"/>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6C2483"/>
    <w:multiLevelType w:val="hybridMultilevel"/>
    <w:tmpl w:val="52C4B20C"/>
    <w:lvl w:ilvl="0" w:tplc="19D8DCC6">
      <w:start w:val="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A431B"/>
    <w:multiLevelType w:val="hybridMultilevel"/>
    <w:tmpl w:val="5EDEC26A"/>
    <w:lvl w:ilvl="0" w:tplc="F1B8BD7C">
      <w:start w:val="4"/>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6B14C1"/>
    <w:multiLevelType w:val="hybridMultilevel"/>
    <w:tmpl w:val="976C7B98"/>
    <w:lvl w:ilvl="0" w:tplc="6DC46002">
      <w:start w:val="1"/>
      <w:numFmt w:val="decimalZero"/>
      <w:suff w:val="space"/>
      <w:lvlText w:val="Hum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B271B"/>
    <w:multiLevelType w:val="hybridMultilevel"/>
    <w:tmpl w:val="ACEEC8FC"/>
    <w:lvl w:ilvl="0" w:tplc="24A674FE">
      <w:start w:val="1"/>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8F5C04"/>
    <w:multiLevelType w:val="hybridMultilevel"/>
    <w:tmpl w:val="94B43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8"/>
  </w:num>
  <w:num w:numId="16">
    <w:abstractNumId w:val="30"/>
  </w:num>
  <w:num w:numId="17">
    <w:abstractNumId w:val="16"/>
  </w:num>
  <w:num w:numId="18">
    <w:abstractNumId w:val="12"/>
  </w:num>
  <w:num w:numId="19">
    <w:abstractNumId w:val="24"/>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39"/>
  </w:num>
  <w:num w:numId="26">
    <w:abstractNumId w:val="26"/>
  </w:num>
  <w:num w:numId="27">
    <w:abstractNumId w:val="17"/>
  </w:num>
  <w:num w:numId="28">
    <w:abstractNumId w:val="25"/>
  </w:num>
  <w:num w:numId="29">
    <w:abstractNumId w:val="15"/>
  </w:num>
  <w:num w:numId="30">
    <w:abstractNumId w:val="10"/>
  </w:num>
  <w:num w:numId="31">
    <w:abstractNumId w:val="28"/>
  </w:num>
  <w:num w:numId="32">
    <w:abstractNumId w:val="32"/>
  </w:num>
  <w:num w:numId="33">
    <w:abstractNumId w:val="31"/>
  </w:num>
  <w:num w:numId="34">
    <w:abstractNumId w:val="37"/>
  </w:num>
  <w:num w:numId="35">
    <w:abstractNumId w:val="20"/>
  </w:num>
  <w:num w:numId="36">
    <w:abstractNumId w:val="38"/>
  </w:num>
  <w:num w:numId="37">
    <w:abstractNumId w:val="33"/>
  </w:num>
  <w:num w:numId="38">
    <w:abstractNumId w:val="35"/>
  </w:num>
  <w:num w:numId="39">
    <w:abstractNumId w:val="19"/>
  </w:num>
  <w:num w:numId="40">
    <w:abstractNumId w:val="29"/>
  </w:num>
  <w:num w:numId="41">
    <w:abstractNumId w:val="13"/>
  </w:num>
  <w:num w:numId="42">
    <w:abstractNumId w:val="11"/>
  </w:num>
  <w:num w:numId="43">
    <w:abstractNumId w:val="36"/>
  </w:num>
  <w:num w:numId="44">
    <w:abstractNumId w:val="21"/>
  </w:num>
  <w:num w:numId="45">
    <w:abstractNumId w:val="34"/>
  </w:num>
  <w:num w:numId="46">
    <w:abstractNumId w:val="27"/>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614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B"/>
    <w:rsid w:val="0000410E"/>
    <w:rsid w:val="00006E68"/>
    <w:rsid w:val="000110C2"/>
    <w:rsid w:val="000223CF"/>
    <w:rsid w:val="00023915"/>
    <w:rsid w:val="000302EB"/>
    <w:rsid w:val="00036ADD"/>
    <w:rsid w:val="00055E3E"/>
    <w:rsid w:val="000610E0"/>
    <w:rsid w:val="0006423C"/>
    <w:rsid w:val="00066D8C"/>
    <w:rsid w:val="00072C06"/>
    <w:rsid w:val="00073E43"/>
    <w:rsid w:val="00083098"/>
    <w:rsid w:val="00083A28"/>
    <w:rsid w:val="00086FD0"/>
    <w:rsid w:val="000900CE"/>
    <w:rsid w:val="00090798"/>
    <w:rsid w:val="0009157E"/>
    <w:rsid w:val="000933DE"/>
    <w:rsid w:val="000A403C"/>
    <w:rsid w:val="000A68BC"/>
    <w:rsid w:val="000A70BF"/>
    <w:rsid w:val="000A797A"/>
    <w:rsid w:val="000B5843"/>
    <w:rsid w:val="000B5F16"/>
    <w:rsid w:val="000C0693"/>
    <w:rsid w:val="000C0EE1"/>
    <w:rsid w:val="000C7503"/>
    <w:rsid w:val="000D4923"/>
    <w:rsid w:val="000E5E03"/>
    <w:rsid w:val="000F1C98"/>
    <w:rsid w:val="000F25A3"/>
    <w:rsid w:val="000F2907"/>
    <w:rsid w:val="000F55C8"/>
    <w:rsid w:val="000F7018"/>
    <w:rsid w:val="00103ABC"/>
    <w:rsid w:val="00115B49"/>
    <w:rsid w:val="00123ECE"/>
    <w:rsid w:val="0012463E"/>
    <w:rsid w:val="00126919"/>
    <w:rsid w:val="00136004"/>
    <w:rsid w:val="0014036E"/>
    <w:rsid w:val="001451C8"/>
    <w:rsid w:val="00147125"/>
    <w:rsid w:val="00156B9F"/>
    <w:rsid w:val="00174B8A"/>
    <w:rsid w:val="0018511B"/>
    <w:rsid w:val="001A3071"/>
    <w:rsid w:val="001A50A4"/>
    <w:rsid w:val="001B0F91"/>
    <w:rsid w:val="001B5727"/>
    <w:rsid w:val="001B7E84"/>
    <w:rsid w:val="001C0051"/>
    <w:rsid w:val="001C4BB3"/>
    <w:rsid w:val="001D0397"/>
    <w:rsid w:val="001E0246"/>
    <w:rsid w:val="001E0858"/>
    <w:rsid w:val="001E5541"/>
    <w:rsid w:val="001F13FD"/>
    <w:rsid w:val="00200259"/>
    <w:rsid w:val="002010B0"/>
    <w:rsid w:val="00210054"/>
    <w:rsid w:val="00214314"/>
    <w:rsid w:val="00215C59"/>
    <w:rsid w:val="0022470E"/>
    <w:rsid w:val="00226352"/>
    <w:rsid w:val="00234D1B"/>
    <w:rsid w:val="002377E4"/>
    <w:rsid w:val="00241F76"/>
    <w:rsid w:val="00243CF0"/>
    <w:rsid w:val="002529CD"/>
    <w:rsid w:val="00262352"/>
    <w:rsid w:val="0026245E"/>
    <w:rsid w:val="00262BC5"/>
    <w:rsid w:val="00264EA5"/>
    <w:rsid w:val="00267196"/>
    <w:rsid w:val="00281BFD"/>
    <w:rsid w:val="002827BC"/>
    <w:rsid w:val="00291882"/>
    <w:rsid w:val="002A3494"/>
    <w:rsid w:val="002A5C64"/>
    <w:rsid w:val="002B3B48"/>
    <w:rsid w:val="002B5272"/>
    <w:rsid w:val="002C48DC"/>
    <w:rsid w:val="002E35C3"/>
    <w:rsid w:val="002F2A12"/>
    <w:rsid w:val="002F43D1"/>
    <w:rsid w:val="002F62BD"/>
    <w:rsid w:val="00304523"/>
    <w:rsid w:val="003400D2"/>
    <w:rsid w:val="00347B4B"/>
    <w:rsid w:val="0036474B"/>
    <w:rsid w:val="00367203"/>
    <w:rsid w:val="00380514"/>
    <w:rsid w:val="00380833"/>
    <w:rsid w:val="00384FDD"/>
    <w:rsid w:val="00390158"/>
    <w:rsid w:val="0039265D"/>
    <w:rsid w:val="003B029A"/>
    <w:rsid w:val="003D0E81"/>
    <w:rsid w:val="003D1826"/>
    <w:rsid w:val="003D7971"/>
    <w:rsid w:val="003E1C2F"/>
    <w:rsid w:val="0040518B"/>
    <w:rsid w:val="004101F3"/>
    <w:rsid w:val="004112AB"/>
    <w:rsid w:val="00413D2C"/>
    <w:rsid w:val="0042331C"/>
    <w:rsid w:val="00425E4C"/>
    <w:rsid w:val="00427A95"/>
    <w:rsid w:val="0043073F"/>
    <w:rsid w:val="0043211A"/>
    <w:rsid w:val="00437087"/>
    <w:rsid w:val="00443867"/>
    <w:rsid w:val="004718A6"/>
    <w:rsid w:val="00481A2F"/>
    <w:rsid w:val="004852D3"/>
    <w:rsid w:val="00486B78"/>
    <w:rsid w:val="004969C9"/>
    <w:rsid w:val="004A05B2"/>
    <w:rsid w:val="004A1E30"/>
    <w:rsid w:val="004B0A78"/>
    <w:rsid w:val="004B1AB2"/>
    <w:rsid w:val="004C251C"/>
    <w:rsid w:val="004C46C5"/>
    <w:rsid w:val="004C4D99"/>
    <w:rsid w:val="004C632B"/>
    <w:rsid w:val="004C6504"/>
    <w:rsid w:val="004C7381"/>
    <w:rsid w:val="004D2D07"/>
    <w:rsid w:val="004E423F"/>
    <w:rsid w:val="004E69AB"/>
    <w:rsid w:val="004F528C"/>
    <w:rsid w:val="005175A9"/>
    <w:rsid w:val="00527B20"/>
    <w:rsid w:val="005308CD"/>
    <w:rsid w:val="005420F4"/>
    <w:rsid w:val="00550389"/>
    <w:rsid w:val="00552785"/>
    <w:rsid w:val="00552D64"/>
    <w:rsid w:val="005556CE"/>
    <w:rsid w:val="00555ECF"/>
    <w:rsid w:val="005563E2"/>
    <w:rsid w:val="00560DBE"/>
    <w:rsid w:val="00570A09"/>
    <w:rsid w:val="00572B61"/>
    <w:rsid w:val="00577A74"/>
    <w:rsid w:val="005916B8"/>
    <w:rsid w:val="005A740B"/>
    <w:rsid w:val="005B2B2C"/>
    <w:rsid w:val="005C15E9"/>
    <w:rsid w:val="005C1C25"/>
    <w:rsid w:val="005D0A41"/>
    <w:rsid w:val="005E1B77"/>
    <w:rsid w:val="005E3B6B"/>
    <w:rsid w:val="00612E84"/>
    <w:rsid w:val="00614709"/>
    <w:rsid w:val="0063235E"/>
    <w:rsid w:val="00632717"/>
    <w:rsid w:val="00633E6B"/>
    <w:rsid w:val="00635831"/>
    <w:rsid w:val="00637227"/>
    <w:rsid w:val="006448C1"/>
    <w:rsid w:val="0066427A"/>
    <w:rsid w:val="006704E6"/>
    <w:rsid w:val="00673083"/>
    <w:rsid w:val="00673232"/>
    <w:rsid w:val="006816F9"/>
    <w:rsid w:val="00681C42"/>
    <w:rsid w:val="00684A1A"/>
    <w:rsid w:val="00687C16"/>
    <w:rsid w:val="00692FCD"/>
    <w:rsid w:val="00697D03"/>
    <w:rsid w:val="006A0F8F"/>
    <w:rsid w:val="006A5747"/>
    <w:rsid w:val="006B640D"/>
    <w:rsid w:val="006C1950"/>
    <w:rsid w:val="006C23CA"/>
    <w:rsid w:val="006C771B"/>
    <w:rsid w:val="006D00DF"/>
    <w:rsid w:val="006D47C4"/>
    <w:rsid w:val="006D4ED0"/>
    <w:rsid w:val="006F23AC"/>
    <w:rsid w:val="007110CA"/>
    <w:rsid w:val="00714552"/>
    <w:rsid w:val="00720D0D"/>
    <w:rsid w:val="007414AA"/>
    <w:rsid w:val="00744469"/>
    <w:rsid w:val="00754C7E"/>
    <w:rsid w:val="00755712"/>
    <w:rsid w:val="007622B5"/>
    <w:rsid w:val="00766C05"/>
    <w:rsid w:val="00770F3A"/>
    <w:rsid w:val="0077247F"/>
    <w:rsid w:val="00774558"/>
    <w:rsid w:val="00781014"/>
    <w:rsid w:val="00781F29"/>
    <w:rsid w:val="00787BE1"/>
    <w:rsid w:val="007909F6"/>
    <w:rsid w:val="00793931"/>
    <w:rsid w:val="007A11C4"/>
    <w:rsid w:val="007A2E83"/>
    <w:rsid w:val="007B292B"/>
    <w:rsid w:val="007C025A"/>
    <w:rsid w:val="007D2F56"/>
    <w:rsid w:val="007E01FE"/>
    <w:rsid w:val="007E25C2"/>
    <w:rsid w:val="00810C54"/>
    <w:rsid w:val="0081164C"/>
    <w:rsid w:val="00825B12"/>
    <w:rsid w:val="008308B0"/>
    <w:rsid w:val="008310D0"/>
    <w:rsid w:val="008344BC"/>
    <w:rsid w:val="0084704C"/>
    <w:rsid w:val="00847E27"/>
    <w:rsid w:val="0085153B"/>
    <w:rsid w:val="00860A98"/>
    <w:rsid w:val="008677B0"/>
    <w:rsid w:val="008732ED"/>
    <w:rsid w:val="00880943"/>
    <w:rsid w:val="00883033"/>
    <w:rsid w:val="00887B87"/>
    <w:rsid w:val="00891759"/>
    <w:rsid w:val="00892EC1"/>
    <w:rsid w:val="00893ADE"/>
    <w:rsid w:val="008940EC"/>
    <w:rsid w:val="00894750"/>
    <w:rsid w:val="00895840"/>
    <w:rsid w:val="008A7480"/>
    <w:rsid w:val="008B1881"/>
    <w:rsid w:val="008B509E"/>
    <w:rsid w:val="008D622A"/>
    <w:rsid w:val="008F5718"/>
    <w:rsid w:val="009202EB"/>
    <w:rsid w:val="009222C2"/>
    <w:rsid w:val="009247BC"/>
    <w:rsid w:val="00932721"/>
    <w:rsid w:val="0093445C"/>
    <w:rsid w:val="0094127A"/>
    <w:rsid w:val="009424E9"/>
    <w:rsid w:val="00942BA3"/>
    <w:rsid w:val="00952E73"/>
    <w:rsid w:val="009602AF"/>
    <w:rsid w:val="009609CC"/>
    <w:rsid w:val="009678D8"/>
    <w:rsid w:val="00995D09"/>
    <w:rsid w:val="009A50FB"/>
    <w:rsid w:val="009A735F"/>
    <w:rsid w:val="009B163A"/>
    <w:rsid w:val="009B312A"/>
    <w:rsid w:val="009B73EA"/>
    <w:rsid w:val="009C5CE3"/>
    <w:rsid w:val="009C5F7A"/>
    <w:rsid w:val="009D50D0"/>
    <w:rsid w:val="009E34C0"/>
    <w:rsid w:val="009F4147"/>
    <w:rsid w:val="009F52C4"/>
    <w:rsid w:val="009F5DE8"/>
    <w:rsid w:val="00A0248B"/>
    <w:rsid w:val="00A11902"/>
    <w:rsid w:val="00A13CDB"/>
    <w:rsid w:val="00A17325"/>
    <w:rsid w:val="00A20F50"/>
    <w:rsid w:val="00A23E36"/>
    <w:rsid w:val="00A268F9"/>
    <w:rsid w:val="00A3413C"/>
    <w:rsid w:val="00A4439E"/>
    <w:rsid w:val="00A51648"/>
    <w:rsid w:val="00A51ED9"/>
    <w:rsid w:val="00A6032C"/>
    <w:rsid w:val="00A65C84"/>
    <w:rsid w:val="00A75AEE"/>
    <w:rsid w:val="00A876B9"/>
    <w:rsid w:val="00A90D20"/>
    <w:rsid w:val="00AA3BA4"/>
    <w:rsid w:val="00AA5D07"/>
    <w:rsid w:val="00AC5AFB"/>
    <w:rsid w:val="00AC6F68"/>
    <w:rsid w:val="00AD1DFE"/>
    <w:rsid w:val="00AD49EA"/>
    <w:rsid w:val="00AD532A"/>
    <w:rsid w:val="00AD589E"/>
    <w:rsid w:val="00AE0998"/>
    <w:rsid w:val="00AE3BDC"/>
    <w:rsid w:val="00AF4F0F"/>
    <w:rsid w:val="00B04764"/>
    <w:rsid w:val="00B04E2D"/>
    <w:rsid w:val="00B10DEF"/>
    <w:rsid w:val="00B15077"/>
    <w:rsid w:val="00B20D82"/>
    <w:rsid w:val="00B227A2"/>
    <w:rsid w:val="00B344B6"/>
    <w:rsid w:val="00B3704F"/>
    <w:rsid w:val="00B41A7B"/>
    <w:rsid w:val="00B43835"/>
    <w:rsid w:val="00B529DD"/>
    <w:rsid w:val="00B73958"/>
    <w:rsid w:val="00BA484C"/>
    <w:rsid w:val="00BA6AE1"/>
    <w:rsid w:val="00BB0E16"/>
    <w:rsid w:val="00BC0F73"/>
    <w:rsid w:val="00BE4699"/>
    <w:rsid w:val="00BF27D1"/>
    <w:rsid w:val="00BF4100"/>
    <w:rsid w:val="00C06CFB"/>
    <w:rsid w:val="00C07EA2"/>
    <w:rsid w:val="00C26CD4"/>
    <w:rsid w:val="00C46925"/>
    <w:rsid w:val="00C5103B"/>
    <w:rsid w:val="00C521F5"/>
    <w:rsid w:val="00C54D7A"/>
    <w:rsid w:val="00C55609"/>
    <w:rsid w:val="00C61929"/>
    <w:rsid w:val="00C636E8"/>
    <w:rsid w:val="00C641F9"/>
    <w:rsid w:val="00C656E6"/>
    <w:rsid w:val="00C84070"/>
    <w:rsid w:val="00C91137"/>
    <w:rsid w:val="00C9192F"/>
    <w:rsid w:val="00C94465"/>
    <w:rsid w:val="00CA6971"/>
    <w:rsid w:val="00CB6D98"/>
    <w:rsid w:val="00CB6ECC"/>
    <w:rsid w:val="00CC01EE"/>
    <w:rsid w:val="00CC3A5A"/>
    <w:rsid w:val="00CC734C"/>
    <w:rsid w:val="00CD1C5D"/>
    <w:rsid w:val="00CD32DC"/>
    <w:rsid w:val="00CD4503"/>
    <w:rsid w:val="00CD4559"/>
    <w:rsid w:val="00CD5DC9"/>
    <w:rsid w:val="00CE2DE9"/>
    <w:rsid w:val="00CE3FD4"/>
    <w:rsid w:val="00CF5615"/>
    <w:rsid w:val="00CF7D89"/>
    <w:rsid w:val="00D02FC5"/>
    <w:rsid w:val="00D0572B"/>
    <w:rsid w:val="00D0634A"/>
    <w:rsid w:val="00D163A4"/>
    <w:rsid w:val="00D21952"/>
    <w:rsid w:val="00D30E7E"/>
    <w:rsid w:val="00D5519C"/>
    <w:rsid w:val="00D7093A"/>
    <w:rsid w:val="00D72D51"/>
    <w:rsid w:val="00D842A6"/>
    <w:rsid w:val="00D9229A"/>
    <w:rsid w:val="00D96470"/>
    <w:rsid w:val="00DA6792"/>
    <w:rsid w:val="00DB03AC"/>
    <w:rsid w:val="00DB0932"/>
    <w:rsid w:val="00DB10AB"/>
    <w:rsid w:val="00DB6E2B"/>
    <w:rsid w:val="00DD47FB"/>
    <w:rsid w:val="00DD5EE7"/>
    <w:rsid w:val="00DE07C8"/>
    <w:rsid w:val="00DE2866"/>
    <w:rsid w:val="00DE3EDA"/>
    <w:rsid w:val="00DE55F1"/>
    <w:rsid w:val="00DF1792"/>
    <w:rsid w:val="00DF6556"/>
    <w:rsid w:val="00E05BFC"/>
    <w:rsid w:val="00E124E4"/>
    <w:rsid w:val="00E1350B"/>
    <w:rsid w:val="00E22D0C"/>
    <w:rsid w:val="00E23FC8"/>
    <w:rsid w:val="00E256EF"/>
    <w:rsid w:val="00E31504"/>
    <w:rsid w:val="00E323F2"/>
    <w:rsid w:val="00E34BDB"/>
    <w:rsid w:val="00E50958"/>
    <w:rsid w:val="00E62B1F"/>
    <w:rsid w:val="00E76FB8"/>
    <w:rsid w:val="00E80214"/>
    <w:rsid w:val="00EA3829"/>
    <w:rsid w:val="00EB5049"/>
    <w:rsid w:val="00EC1092"/>
    <w:rsid w:val="00ED1695"/>
    <w:rsid w:val="00EE7A0D"/>
    <w:rsid w:val="00EF3A5D"/>
    <w:rsid w:val="00F009C6"/>
    <w:rsid w:val="00F01A0E"/>
    <w:rsid w:val="00F17FB1"/>
    <w:rsid w:val="00F20656"/>
    <w:rsid w:val="00F303EA"/>
    <w:rsid w:val="00F330DA"/>
    <w:rsid w:val="00F36C33"/>
    <w:rsid w:val="00F40718"/>
    <w:rsid w:val="00F428CB"/>
    <w:rsid w:val="00F44234"/>
    <w:rsid w:val="00F445E3"/>
    <w:rsid w:val="00F5251B"/>
    <w:rsid w:val="00F53677"/>
    <w:rsid w:val="00F55EA2"/>
    <w:rsid w:val="00F67548"/>
    <w:rsid w:val="00FB31F5"/>
    <w:rsid w:val="00FB4A9D"/>
    <w:rsid w:val="00FC140F"/>
    <w:rsid w:val="00FE0D68"/>
    <w:rsid w:val="00FE520B"/>
    <w:rsid w:val="00FE6576"/>
    <w:rsid w:val="00FF0BED"/>
    <w:rsid w:val="00FF252B"/>
    <w:rsid w:val="00FF3C68"/>
    <w:rsid w:val="00FF4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41"/>
    <o:shapelayout v:ext="edit">
      <o:idmap v:ext="edit" data="1"/>
    </o:shapelayout>
  </w:shapeDefaults>
  <w:decimalSymbol w:val="."/>
  <w:listSeparator w:val=","/>
  <w14:docId w14:val="5521241F"/>
  <w15:docId w15:val="{B5BD0A37-80A5-4B77-B9DF-6987E690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qFormat/>
    <w:pPr>
      <w:pageBreakBefore/>
      <w:spacing w:before="0" w:after="360" w:line="240" w:lineRule="auto"/>
      <w:ind w:left="-360" w:right="-360"/>
      <w:outlineLvl w:val="0"/>
    </w:pPr>
    <w:rPr>
      <w:sz w:val="36"/>
    </w:rPr>
  </w:style>
  <w:style w:type="paragraph" w:styleId="Heading2">
    <w:name w:val="heading 2"/>
    <w:basedOn w:val="Normal"/>
    <w:next w:val="Normal"/>
    <w:link w:val="Heading2Char"/>
    <w:unhideWhenUsed/>
    <w:qFormat/>
    <w:pPr>
      <w:keepNext/>
      <w:keepLines/>
      <w:spacing w:before="360" w:after="60" w:line="240" w:lineRule="auto"/>
      <w:outlineLvl w:val="1"/>
    </w:pPr>
    <w:rPr>
      <w:rFonts w:asciiTheme="majorHAnsi" w:eastAsiaTheme="majorEastAsia" w:hAnsiTheme="majorHAnsi" w:cstheme="majorBidi"/>
      <w:caps/>
      <w:color w:val="213F56" w:themeColor="accent1" w:themeShade="BF"/>
      <w:sz w:val="24"/>
      <w14:ligatures w14:val="standardContextual"/>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2C5573" w:themeColor="accent1"/>
      <w14:ligatures w14:val="standardContextual"/>
    </w:rPr>
  </w:style>
  <w:style w:type="paragraph" w:styleId="Heading4">
    <w:name w:val="heading 4"/>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2C5573"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162A39" w:themeColor="accent1" w:themeShade="7F"/>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162A39"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669CC4"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13F56"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2C5573" w:themeColor="accent1"/>
      <w:sz w:val="28"/>
    </w:rPr>
  </w:style>
  <w:style w:type="character" w:customStyle="1" w:styleId="QuoteChar">
    <w:name w:val="Quote Char"/>
    <w:basedOn w:val="DefaultParagraphFont"/>
    <w:link w:val="Quote"/>
    <w:uiPriority w:val="9"/>
    <w:rPr>
      <w:i/>
      <w:iCs/>
      <w:color w:val="2C5573"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2C5573" w:themeColor="accent1" w:frame="1"/>
        <w:left w:val="single" w:sz="2" w:space="10" w:color="2C5573" w:themeColor="accent1" w:frame="1"/>
        <w:bottom w:val="single" w:sz="2" w:space="10" w:color="2C5573" w:themeColor="accent1" w:frame="1"/>
        <w:right w:val="single" w:sz="2" w:space="10" w:color="2C5573" w:themeColor="accent1" w:frame="1"/>
      </w:pBdr>
      <w:ind w:left="1152" w:right="1152"/>
    </w:pPr>
    <w:rPr>
      <w:i/>
      <w:iCs/>
      <w:color w:val="2C5573"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2C5573"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DEEB" w:themeFill="accent1" w:themeFillTint="33"/>
    </w:tcPr>
    <w:tblStylePr w:type="firstRow">
      <w:rPr>
        <w:b/>
        <w:bCs/>
      </w:rPr>
      <w:tblPr/>
      <w:tcPr>
        <w:shd w:val="clear" w:color="auto" w:fill="99BDD8" w:themeFill="accent1" w:themeFillTint="66"/>
      </w:tcPr>
    </w:tblStylePr>
    <w:tblStylePr w:type="lastRow">
      <w:rPr>
        <w:b/>
        <w:bCs/>
        <w:color w:val="000000" w:themeColor="text1"/>
      </w:rPr>
      <w:tblPr/>
      <w:tcPr>
        <w:shd w:val="clear" w:color="auto" w:fill="99BDD8" w:themeFill="accent1" w:themeFillTint="66"/>
      </w:tcPr>
    </w:tblStylePr>
    <w:tblStylePr w:type="firstCol">
      <w:rPr>
        <w:color w:val="FFFFFF" w:themeColor="background1"/>
      </w:rPr>
      <w:tblPr/>
      <w:tcPr>
        <w:shd w:val="clear" w:color="auto" w:fill="213F56" w:themeFill="accent1" w:themeFillShade="BF"/>
      </w:tcPr>
    </w:tblStylePr>
    <w:tblStylePr w:type="lastCol">
      <w:rPr>
        <w:color w:val="FFFFFF" w:themeColor="background1"/>
      </w:rPr>
      <w:tblPr/>
      <w:tcPr>
        <w:shd w:val="clear" w:color="auto" w:fill="213F56" w:themeFill="accent1" w:themeFillShade="BF"/>
      </w:tc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5D8E7" w:themeFill="accent2" w:themeFillTint="33"/>
    </w:tcPr>
    <w:tblStylePr w:type="firstRow">
      <w:rPr>
        <w:b/>
        <w:bCs/>
      </w:rPr>
      <w:tblPr/>
      <w:tcPr>
        <w:shd w:val="clear" w:color="auto" w:fill="8CB2D0" w:themeFill="accent2" w:themeFillTint="66"/>
      </w:tcPr>
    </w:tblStylePr>
    <w:tblStylePr w:type="lastRow">
      <w:rPr>
        <w:b/>
        <w:bCs/>
        <w:color w:val="000000" w:themeColor="text1"/>
      </w:rPr>
      <w:tblPr/>
      <w:tcPr>
        <w:shd w:val="clear" w:color="auto" w:fill="8CB2D0" w:themeFill="accent2" w:themeFillTint="66"/>
      </w:tcPr>
    </w:tblStylePr>
    <w:tblStylePr w:type="firstCol">
      <w:rPr>
        <w:color w:val="FFFFFF" w:themeColor="background1"/>
      </w:rPr>
      <w:tblPr/>
      <w:tcPr>
        <w:shd w:val="clear" w:color="auto" w:fill="172A39" w:themeFill="accent2" w:themeFillShade="BF"/>
      </w:tcPr>
    </w:tblStylePr>
    <w:tblStylePr w:type="lastCol">
      <w:rPr>
        <w:color w:val="FFFFFF" w:themeColor="background1"/>
      </w:rPr>
      <w:tblPr/>
      <w:tcPr>
        <w:shd w:val="clear" w:color="auto" w:fill="172A39" w:themeFill="accent2" w:themeFillShade="BF"/>
      </w:tc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DBD4" w:themeFill="accent3" w:themeFillTint="33"/>
    </w:tcPr>
    <w:tblStylePr w:type="firstRow">
      <w:rPr>
        <w:b/>
        <w:bCs/>
      </w:rPr>
      <w:tblPr/>
      <w:tcPr>
        <w:shd w:val="clear" w:color="auto" w:fill="D6B8AA" w:themeFill="accent3" w:themeFillTint="66"/>
      </w:tcPr>
    </w:tblStylePr>
    <w:tblStylePr w:type="lastRow">
      <w:rPr>
        <w:b/>
        <w:bCs/>
        <w:color w:val="000000" w:themeColor="text1"/>
      </w:rPr>
      <w:tblPr/>
      <w:tcPr>
        <w:shd w:val="clear" w:color="auto" w:fill="D6B8AA" w:themeFill="accent3" w:themeFillTint="66"/>
      </w:tcPr>
    </w:tblStylePr>
    <w:tblStylePr w:type="firstCol">
      <w:rPr>
        <w:color w:val="FFFFFF" w:themeColor="background1"/>
      </w:rPr>
      <w:tblPr/>
      <w:tcPr>
        <w:shd w:val="clear" w:color="auto" w:fill="644030" w:themeFill="accent3" w:themeFillShade="BF"/>
      </w:tcPr>
    </w:tblStylePr>
    <w:tblStylePr w:type="lastCol">
      <w:rPr>
        <w:color w:val="FFFFFF" w:themeColor="background1"/>
      </w:rPr>
      <w:tblPr/>
      <w:tcPr>
        <w:shd w:val="clear" w:color="auto" w:fill="644030" w:themeFill="accent3" w:themeFillShade="BF"/>
      </w:tc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6DC" w:themeFill="accent4" w:themeFillTint="33"/>
    </w:tcPr>
    <w:tblStylePr w:type="firstRow">
      <w:rPr>
        <w:b/>
        <w:bCs/>
      </w:rPr>
      <w:tblPr/>
      <w:tcPr>
        <w:shd w:val="clear" w:color="auto" w:fill="D8CDBA" w:themeFill="accent4" w:themeFillTint="66"/>
      </w:tcPr>
    </w:tblStylePr>
    <w:tblStylePr w:type="lastRow">
      <w:rPr>
        <w:b/>
        <w:bCs/>
        <w:color w:val="000000" w:themeColor="text1"/>
      </w:rPr>
      <w:tblPr/>
      <w:tcPr>
        <w:shd w:val="clear" w:color="auto" w:fill="D8CDBA" w:themeFill="accent4" w:themeFillTint="66"/>
      </w:tcPr>
    </w:tblStylePr>
    <w:tblStylePr w:type="firstCol">
      <w:rPr>
        <w:color w:val="FFFFFF" w:themeColor="background1"/>
      </w:rPr>
      <w:tblPr/>
      <w:tcPr>
        <w:shd w:val="clear" w:color="auto" w:fill="736141" w:themeFill="accent4" w:themeFillShade="BF"/>
      </w:tcPr>
    </w:tblStylePr>
    <w:tblStylePr w:type="lastCol">
      <w:rPr>
        <w:color w:val="FFFFFF" w:themeColor="background1"/>
      </w:rPr>
      <w:tblPr/>
      <w:tcPr>
        <w:shd w:val="clear" w:color="auto" w:fill="736141" w:themeFill="accent4" w:themeFillShade="BF"/>
      </w:tc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F1E5" w:themeFill="accent5" w:themeFillTint="33"/>
    </w:tcPr>
    <w:tblStylePr w:type="firstRow">
      <w:rPr>
        <w:b/>
        <w:bCs/>
      </w:rPr>
      <w:tblPr/>
      <w:tcPr>
        <w:shd w:val="clear" w:color="auto" w:fill="E6E4CC" w:themeFill="accent5" w:themeFillTint="66"/>
      </w:tcPr>
    </w:tblStylePr>
    <w:tblStylePr w:type="lastRow">
      <w:rPr>
        <w:b/>
        <w:bCs/>
        <w:color w:val="000000" w:themeColor="text1"/>
      </w:rPr>
      <w:tblPr/>
      <w:tcPr>
        <w:shd w:val="clear" w:color="auto" w:fill="E6E4CC" w:themeFill="accent5" w:themeFillTint="66"/>
      </w:tcPr>
    </w:tblStylePr>
    <w:tblStylePr w:type="firstCol">
      <w:rPr>
        <w:color w:val="FFFFFF" w:themeColor="background1"/>
      </w:rPr>
      <w:tblPr/>
      <w:tcPr>
        <w:shd w:val="clear" w:color="auto" w:fill="A29A4E" w:themeFill="accent5" w:themeFillShade="BF"/>
      </w:tcPr>
    </w:tblStylePr>
    <w:tblStylePr w:type="lastCol">
      <w:rPr>
        <w:color w:val="FFFFFF" w:themeColor="background1"/>
      </w:rPr>
      <w:tblPr/>
      <w:tcPr>
        <w:shd w:val="clear" w:color="auto" w:fill="A29A4E" w:themeFill="accent5" w:themeFillShade="BF"/>
      </w:tc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CE7" w:themeFill="accent6" w:themeFillTint="33"/>
    </w:tcPr>
    <w:tblStylePr w:type="firstRow">
      <w:rPr>
        <w:b/>
        <w:bCs/>
      </w:rPr>
      <w:tblPr/>
      <w:tcPr>
        <w:shd w:val="clear" w:color="auto" w:fill="D4D9CF" w:themeFill="accent6" w:themeFillTint="66"/>
      </w:tcPr>
    </w:tblStylePr>
    <w:tblStylePr w:type="lastRow">
      <w:rPr>
        <w:b/>
        <w:bCs/>
        <w:color w:val="000000" w:themeColor="text1"/>
      </w:rPr>
      <w:tblPr/>
      <w:tcPr>
        <w:shd w:val="clear" w:color="auto" w:fill="D4D9CF" w:themeFill="accent6" w:themeFillTint="66"/>
      </w:tcPr>
    </w:tblStylePr>
    <w:tblStylePr w:type="firstCol">
      <w:rPr>
        <w:color w:val="FFFFFF" w:themeColor="background1"/>
      </w:rPr>
      <w:tblPr/>
      <w:tcPr>
        <w:shd w:val="clear" w:color="auto" w:fill="6E7B62" w:themeFill="accent6" w:themeFillShade="BF"/>
      </w:tcPr>
    </w:tblStylePr>
    <w:tblStylePr w:type="lastCol">
      <w:rPr>
        <w:color w:val="FFFFFF" w:themeColor="background1"/>
      </w:rPr>
      <w:tblPr/>
      <w:tcPr>
        <w:shd w:val="clear" w:color="auto" w:fill="6E7B62" w:themeFill="accent6" w:themeFillShade="BF"/>
      </w:tc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5EEF5" w:themeFill="accen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6E7" w:themeFill="accent1" w:themeFillTint="3F"/>
      </w:tcPr>
    </w:tblStylePr>
    <w:tblStylePr w:type="band1Horz">
      <w:tblPr/>
      <w:tcPr>
        <w:shd w:val="clear" w:color="auto" w:fill="CCDEEB"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2ECF3" w:themeFill="accent2"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0E2" w:themeFill="accent2" w:themeFillTint="3F"/>
      </w:tcPr>
    </w:tblStylePr>
    <w:tblStylePr w:type="band1Horz">
      <w:tblPr/>
      <w:tcPr>
        <w:shd w:val="clear" w:color="auto" w:fill="C5D8E7"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5EDEA" w:themeFill="accent3" w:themeFillTint="19"/>
    </w:tcPr>
    <w:tblStylePr w:type="firstRow">
      <w:rPr>
        <w:b/>
        <w:bCs/>
        <w:color w:val="FFFFFF" w:themeColor="background1"/>
      </w:rPr>
      <w:tblPr/>
      <w:tcPr>
        <w:tcBorders>
          <w:bottom w:val="single" w:sz="12" w:space="0" w:color="FFFFFF" w:themeColor="background1"/>
        </w:tcBorders>
        <w:shd w:val="clear" w:color="auto" w:fill="7B6845" w:themeFill="accent4" w:themeFillShade="CC"/>
      </w:tcPr>
    </w:tblStylePr>
    <w:tblStylePr w:type="lastRow">
      <w:rPr>
        <w:b/>
        <w:bCs/>
        <w:color w:val="7B684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3CA" w:themeFill="accent3" w:themeFillTint="3F"/>
      </w:tcPr>
    </w:tblStylePr>
    <w:tblStylePr w:type="band1Horz">
      <w:tblPr/>
      <w:tcPr>
        <w:shd w:val="clear" w:color="auto" w:fill="EADBD4"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5F2EE" w:themeFill="accent4" w:themeFillTint="19"/>
    </w:tcPr>
    <w:tblStylePr w:type="firstRow">
      <w:rPr>
        <w:b/>
        <w:bCs/>
        <w:color w:val="FFFFFF" w:themeColor="background1"/>
      </w:rPr>
      <w:tblPr/>
      <w:tcPr>
        <w:tcBorders>
          <w:bottom w:val="single" w:sz="12" w:space="0" w:color="FFFFFF" w:themeColor="background1"/>
        </w:tcBorders>
        <w:shd w:val="clear" w:color="auto" w:fill="6B4433" w:themeFill="accent3" w:themeFillShade="CC"/>
      </w:tcPr>
    </w:tblStylePr>
    <w:tblStylePr w:type="lastRow">
      <w:rPr>
        <w:b/>
        <w:bCs/>
        <w:color w:val="6B443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0D4" w:themeFill="accent4" w:themeFillTint="3F"/>
      </w:tcPr>
    </w:tblStylePr>
    <w:tblStylePr w:type="band1Horz">
      <w:tblPr/>
      <w:tcPr>
        <w:shd w:val="clear" w:color="auto" w:fill="EBE6DC"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9F8F2" w:themeFill="accent5" w:themeFillTint="19"/>
    </w:tcPr>
    <w:tblStylePr w:type="firstRow">
      <w:rPr>
        <w:b/>
        <w:bCs/>
        <w:color w:val="FFFFFF" w:themeColor="background1"/>
      </w:rPr>
      <w:tblPr/>
      <w:tcPr>
        <w:tcBorders>
          <w:bottom w:val="single" w:sz="12" w:space="0" w:color="FFFFFF" w:themeColor="background1"/>
        </w:tcBorders>
        <w:shd w:val="clear" w:color="auto" w:fill="768369" w:themeFill="accent6" w:themeFillShade="CC"/>
      </w:tcPr>
    </w:tblStylePr>
    <w:tblStylePr w:type="lastRow">
      <w:rPr>
        <w:b/>
        <w:bCs/>
        <w:color w:val="768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EDF" w:themeFill="accent5" w:themeFillTint="3F"/>
      </w:tcPr>
    </w:tblStylePr>
    <w:tblStylePr w:type="band1Horz">
      <w:tblPr/>
      <w:tcPr>
        <w:shd w:val="clear" w:color="auto" w:fill="F2F1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4F5F3" w:themeFill="accent6" w:themeFillTint="19"/>
    </w:tcPr>
    <w:tblStylePr w:type="firstRow">
      <w:rPr>
        <w:b/>
        <w:bCs/>
        <w:color w:val="FFFFFF" w:themeColor="background1"/>
      </w:rPr>
      <w:tblPr/>
      <w:tcPr>
        <w:tcBorders>
          <w:bottom w:val="single" w:sz="12" w:space="0" w:color="FFFFFF" w:themeColor="background1"/>
        </w:tcBorders>
        <w:shd w:val="clear" w:color="auto" w:fill="ADA454" w:themeFill="accent5" w:themeFillShade="CC"/>
      </w:tcPr>
    </w:tblStylePr>
    <w:tblStylePr w:type="lastRow">
      <w:rPr>
        <w:b/>
        <w:bCs/>
        <w:color w:val="ADA45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7E1" w:themeFill="accent6" w:themeFillTint="3F"/>
      </w:tcPr>
    </w:tblStylePr>
    <w:tblStylePr w:type="band1Horz">
      <w:tblPr/>
      <w:tcPr>
        <w:shd w:val="clear" w:color="auto" w:fill="E9ECE7"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2C5573" w:themeColor="accent1"/>
        <w:bottom w:val="single" w:sz="4" w:space="0" w:color="2C5573" w:themeColor="accent1"/>
        <w:right w:val="single" w:sz="4" w:space="0" w:color="2C5573" w:themeColor="accent1"/>
        <w:insideH w:val="single" w:sz="4" w:space="0" w:color="FFFFFF" w:themeColor="background1"/>
        <w:insideV w:val="single" w:sz="4" w:space="0" w:color="FFFFFF" w:themeColor="background1"/>
      </w:tblBorders>
    </w:tblPr>
    <w:tcPr>
      <w:shd w:val="clear" w:color="auto" w:fill="E5EEF5" w:themeFill="accen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3244" w:themeFill="accent1" w:themeFillShade="99"/>
      </w:tcPr>
    </w:tblStylePr>
    <w:tblStylePr w:type="firstCol">
      <w:rPr>
        <w:color w:val="FFFFFF" w:themeColor="background1"/>
      </w:rPr>
      <w:tblPr/>
      <w:tcPr>
        <w:tcBorders>
          <w:top w:val="nil"/>
          <w:left w:val="nil"/>
          <w:bottom w:val="nil"/>
          <w:right w:val="nil"/>
          <w:insideH w:val="single" w:sz="4" w:space="0" w:color="1A3244" w:themeColor="accent1" w:themeShade="99"/>
          <w:insideV w:val="nil"/>
        </w:tcBorders>
        <w:shd w:val="clear" w:color="auto" w:fill="1A324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A3244" w:themeFill="accent1" w:themeFillShade="99"/>
      </w:tcPr>
    </w:tblStylePr>
    <w:tblStylePr w:type="band1Vert">
      <w:tblPr/>
      <w:tcPr>
        <w:shd w:val="clear" w:color="auto" w:fill="99BDD8" w:themeFill="accent1" w:themeFillTint="66"/>
      </w:tcPr>
    </w:tblStylePr>
    <w:tblStylePr w:type="band1Horz">
      <w:tblPr/>
      <w:tcPr>
        <w:shd w:val="clear" w:color="auto" w:fill="80ADC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1F394D" w:themeColor="accent2"/>
        <w:bottom w:val="single" w:sz="4" w:space="0" w:color="1F394D" w:themeColor="accent2"/>
        <w:right w:val="single" w:sz="4" w:space="0" w:color="1F394D" w:themeColor="accent2"/>
        <w:insideH w:val="single" w:sz="4" w:space="0" w:color="FFFFFF" w:themeColor="background1"/>
        <w:insideV w:val="single" w:sz="4" w:space="0" w:color="FFFFFF" w:themeColor="background1"/>
      </w:tblBorders>
    </w:tblPr>
    <w:tcPr>
      <w:shd w:val="clear" w:color="auto" w:fill="E2ECF3" w:themeFill="accent2"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2222E" w:themeFill="accent2" w:themeFillShade="99"/>
      </w:tcPr>
    </w:tblStylePr>
    <w:tblStylePr w:type="firstCol">
      <w:rPr>
        <w:color w:val="FFFFFF" w:themeColor="background1"/>
      </w:rPr>
      <w:tblPr/>
      <w:tcPr>
        <w:tcBorders>
          <w:top w:val="nil"/>
          <w:left w:val="nil"/>
          <w:bottom w:val="nil"/>
          <w:right w:val="nil"/>
          <w:insideH w:val="single" w:sz="4" w:space="0" w:color="12222E" w:themeColor="accent2" w:themeShade="99"/>
          <w:insideV w:val="nil"/>
        </w:tcBorders>
        <w:shd w:val="clear" w:color="auto" w:fill="1222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2222E" w:themeFill="accent2" w:themeFillShade="99"/>
      </w:tcPr>
    </w:tblStylePr>
    <w:tblStylePr w:type="band1Vert">
      <w:tblPr/>
      <w:tcPr>
        <w:shd w:val="clear" w:color="auto" w:fill="8CB2D0" w:themeFill="accent2" w:themeFillTint="66"/>
      </w:tcPr>
    </w:tblStylePr>
    <w:tblStylePr w:type="band1Horz">
      <w:tblPr/>
      <w:tcPr>
        <w:shd w:val="clear" w:color="auto" w:fill="70A0C5"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9B8357" w:themeColor="accent4"/>
        <w:left w:val="single" w:sz="4" w:space="0" w:color="865640" w:themeColor="accent3"/>
        <w:bottom w:val="single" w:sz="4" w:space="0" w:color="865640" w:themeColor="accent3"/>
        <w:right w:val="single" w:sz="4" w:space="0" w:color="865640" w:themeColor="accent3"/>
        <w:insideH w:val="single" w:sz="4" w:space="0" w:color="FFFFFF" w:themeColor="background1"/>
        <w:insideV w:val="single" w:sz="4" w:space="0" w:color="FFFFFF" w:themeColor="background1"/>
      </w:tblBorders>
    </w:tblPr>
    <w:tcPr>
      <w:shd w:val="clear" w:color="auto" w:fill="F5EDEA" w:themeFill="accent3" w:themeFillTint="19"/>
    </w:tcPr>
    <w:tblStylePr w:type="firstRow">
      <w:rPr>
        <w:b/>
        <w:bCs/>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3326" w:themeFill="accent3" w:themeFillShade="99"/>
      </w:tcPr>
    </w:tblStylePr>
    <w:tblStylePr w:type="firstCol">
      <w:rPr>
        <w:color w:val="FFFFFF" w:themeColor="background1"/>
      </w:rPr>
      <w:tblPr/>
      <w:tcPr>
        <w:tcBorders>
          <w:top w:val="nil"/>
          <w:left w:val="nil"/>
          <w:bottom w:val="nil"/>
          <w:right w:val="nil"/>
          <w:insideH w:val="single" w:sz="4" w:space="0" w:color="503326" w:themeColor="accent3" w:themeShade="99"/>
          <w:insideV w:val="nil"/>
        </w:tcBorders>
        <w:shd w:val="clear" w:color="auto" w:fill="50332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03326" w:themeFill="accent3" w:themeFillShade="99"/>
      </w:tcPr>
    </w:tblStylePr>
    <w:tblStylePr w:type="band1Vert">
      <w:tblPr/>
      <w:tcPr>
        <w:shd w:val="clear" w:color="auto" w:fill="D6B8AA" w:themeFill="accent3" w:themeFillTint="66"/>
      </w:tcPr>
    </w:tblStylePr>
    <w:tblStylePr w:type="band1Horz">
      <w:tblPr/>
      <w:tcPr>
        <w:shd w:val="clear" w:color="auto" w:fill="CCA695"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865640" w:themeColor="accent3"/>
        <w:left w:val="single" w:sz="4" w:space="0" w:color="9B8357" w:themeColor="accent4"/>
        <w:bottom w:val="single" w:sz="4" w:space="0" w:color="9B8357" w:themeColor="accent4"/>
        <w:right w:val="single" w:sz="4" w:space="0" w:color="9B8357" w:themeColor="accent4"/>
        <w:insideH w:val="single" w:sz="4" w:space="0" w:color="FFFFFF" w:themeColor="background1"/>
        <w:insideV w:val="single" w:sz="4" w:space="0" w:color="FFFFFF" w:themeColor="background1"/>
      </w:tblBorders>
    </w:tblPr>
    <w:tcPr>
      <w:shd w:val="clear" w:color="auto" w:fill="F5F2EE" w:themeFill="accent4" w:themeFillTint="19"/>
    </w:tcPr>
    <w:tblStylePr w:type="firstRow">
      <w:rPr>
        <w:b/>
        <w:bCs/>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4E34" w:themeFill="accent4" w:themeFillShade="99"/>
      </w:tcPr>
    </w:tblStylePr>
    <w:tblStylePr w:type="firstCol">
      <w:rPr>
        <w:color w:val="FFFFFF" w:themeColor="background1"/>
      </w:rPr>
      <w:tblPr/>
      <w:tcPr>
        <w:tcBorders>
          <w:top w:val="nil"/>
          <w:left w:val="nil"/>
          <w:bottom w:val="nil"/>
          <w:right w:val="nil"/>
          <w:insideH w:val="single" w:sz="4" w:space="0" w:color="5C4E34" w:themeColor="accent4" w:themeShade="99"/>
          <w:insideV w:val="nil"/>
        </w:tcBorders>
        <w:shd w:val="clear" w:color="auto" w:fill="5C4E3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C4E34" w:themeFill="accent4" w:themeFillShade="99"/>
      </w:tcPr>
    </w:tblStylePr>
    <w:tblStylePr w:type="band1Vert">
      <w:tblPr/>
      <w:tcPr>
        <w:shd w:val="clear" w:color="auto" w:fill="D8CDBA" w:themeFill="accent4" w:themeFillTint="66"/>
      </w:tcPr>
    </w:tblStylePr>
    <w:tblStylePr w:type="band1Horz">
      <w:tblPr/>
      <w:tcPr>
        <w:shd w:val="clear" w:color="auto" w:fill="CFC1A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4A088" w:themeColor="accent6"/>
        <w:left w:val="single" w:sz="4" w:space="0" w:color="C2BC80" w:themeColor="accent5"/>
        <w:bottom w:val="single" w:sz="4" w:space="0" w:color="C2BC80" w:themeColor="accent5"/>
        <w:right w:val="single" w:sz="4" w:space="0" w:color="C2BC80" w:themeColor="accent5"/>
        <w:insideH w:val="single" w:sz="4" w:space="0" w:color="FFFFFF" w:themeColor="background1"/>
        <w:insideV w:val="single" w:sz="4" w:space="0" w:color="FFFFFF" w:themeColor="background1"/>
      </w:tblBorders>
    </w:tblPr>
    <w:tcPr>
      <w:shd w:val="clear" w:color="auto" w:fill="F9F8F2" w:themeFill="accent5" w:themeFillTint="19"/>
    </w:tcPr>
    <w:tblStylePr w:type="firstRow">
      <w:rPr>
        <w:b/>
        <w:bCs/>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7B3E" w:themeFill="accent5" w:themeFillShade="99"/>
      </w:tcPr>
    </w:tblStylePr>
    <w:tblStylePr w:type="firstCol">
      <w:rPr>
        <w:color w:val="FFFFFF" w:themeColor="background1"/>
      </w:rPr>
      <w:tblPr/>
      <w:tcPr>
        <w:tcBorders>
          <w:top w:val="nil"/>
          <w:left w:val="nil"/>
          <w:bottom w:val="nil"/>
          <w:right w:val="nil"/>
          <w:insideH w:val="single" w:sz="4" w:space="0" w:color="827B3E" w:themeColor="accent5" w:themeShade="99"/>
          <w:insideV w:val="nil"/>
        </w:tcBorders>
        <w:shd w:val="clear" w:color="auto" w:fill="827B3E"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27B3E" w:themeFill="accent5" w:themeFillShade="99"/>
      </w:tcPr>
    </w:tblStylePr>
    <w:tblStylePr w:type="band1Vert">
      <w:tblPr/>
      <w:tcPr>
        <w:shd w:val="clear" w:color="auto" w:fill="E6E4CC" w:themeFill="accent5" w:themeFillTint="66"/>
      </w:tcPr>
    </w:tblStylePr>
    <w:tblStylePr w:type="band1Horz">
      <w:tblPr/>
      <w:tcPr>
        <w:shd w:val="clear" w:color="auto" w:fill="E0DDB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C2BC80" w:themeColor="accent5"/>
        <w:left w:val="single" w:sz="4" w:space="0" w:color="94A088" w:themeColor="accent6"/>
        <w:bottom w:val="single" w:sz="4" w:space="0" w:color="94A088" w:themeColor="accent6"/>
        <w:right w:val="single" w:sz="4" w:space="0" w:color="94A088" w:themeColor="accent6"/>
        <w:insideH w:val="single" w:sz="4" w:space="0" w:color="FFFFFF" w:themeColor="background1"/>
        <w:insideV w:val="single" w:sz="4" w:space="0" w:color="FFFFFF" w:themeColor="background1"/>
      </w:tblBorders>
    </w:tblPr>
    <w:tcPr>
      <w:shd w:val="clear" w:color="auto" w:fill="F4F5F3" w:themeFill="accent6" w:themeFillTint="19"/>
    </w:tcPr>
    <w:tblStylePr w:type="firstRow">
      <w:rPr>
        <w:b/>
        <w:bCs/>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624E" w:themeFill="accent6" w:themeFillShade="99"/>
      </w:tcPr>
    </w:tblStylePr>
    <w:tblStylePr w:type="firstCol">
      <w:rPr>
        <w:color w:val="FFFFFF" w:themeColor="background1"/>
      </w:rPr>
      <w:tblPr/>
      <w:tcPr>
        <w:tcBorders>
          <w:top w:val="nil"/>
          <w:left w:val="nil"/>
          <w:bottom w:val="nil"/>
          <w:right w:val="nil"/>
          <w:insideH w:val="single" w:sz="4" w:space="0" w:color="58624E" w:themeColor="accent6" w:themeShade="99"/>
          <w:insideV w:val="nil"/>
        </w:tcBorders>
        <w:shd w:val="clear" w:color="auto" w:fill="58624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8624E" w:themeFill="accent6" w:themeFillShade="99"/>
      </w:tcPr>
    </w:tblStylePr>
    <w:tblStylePr w:type="band1Vert">
      <w:tblPr/>
      <w:tcPr>
        <w:shd w:val="clear" w:color="auto" w:fill="D4D9CF" w:themeFill="accent6" w:themeFillTint="66"/>
      </w:tcPr>
    </w:tblStylePr>
    <w:tblStylePr w:type="band1Horz">
      <w:tblPr/>
      <w:tcPr>
        <w:shd w:val="clear" w:color="auto" w:fill="C9CFC3"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2C557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62A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13F5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13F56" w:themeFill="accent1" w:themeFillShade="BF"/>
      </w:tcPr>
    </w:tblStylePr>
    <w:tblStylePr w:type="band1Vert">
      <w:tblPr/>
      <w:tcPr>
        <w:tcBorders>
          <w:top w:val="nil"/>
          <w:left w:val="nil"/>
          <w:bottom w:val="nil"/>
          <w:right w:val="nil"/>
          <w:insideH w:val="nil"/>
          <w:insideV w:val="nil"/>
        </w:tcBorders>
        <w:shd w:val="clear" w:color="auto" w:fill="213F56" w:themeFill="accent1" w:themeFillShade="BF"/>
      </w:tcPr>
    </w:tblStylePr>
    <w:tblStylePr w:type="band1Horz">
      <w:tblPr/>
      <w:tcPr>
        <w:tcBorders>
          <w:top w:val="nil"/>
          <w:left w:val="nil"/>
          <w:bottom w:val="nil"/>
          <w:right w:val="nil"/>
          <w:insideH w:val="nil"/>
          <w:insideV w:val="nil"/>
        </w:tcBorders>
        <w:shd w:val="clear" w:color="auto" w:fill="213F56"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1F39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1C2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72A39"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72A39" w:themeFill="accent2" w:themeFillShade="BF"/>
      </w:tcPr>
    </w:tblStylePr>
    <w:tblStylePr w:type="band1Vert">
      <w:tblPr/>
      <w:tcPr>
        <w:tcBorders>
          <w:top w:val="nil"/>
          <w:left w:val="nil"/>
          <w:bottom w:val="nil"/>
          <w:right w:val="nil"/>
          <w:insideH w:val="nil"/>
          <w:insideV w:val="nil"/>
        </w:tcBorders>
        <w:shd w:val="clear" w:color="auto" w:fill="172A39" w:themeFill="accent2" w:themeFillShade="BF"/>
      </w:tcPr>
    </w:tblStylePr>
    <w:tblStylePr w:type="band1Horz">
      <w:tblPr/>
      <w:tcPr>
        <w:tcBorders>
          <w:top w:val="nil"/>
          <w:left w:val="nil"/>
          <w:bottom w:val="nil"/>
          <w:right w:val="nil"/>
          <w:insideH w:val="nil"/>
          <w:insideV w:val="nil"/>
        </w:tcBorders>
        <w:shd w:val="clear" w:color="auto" w:fill="172A39"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86564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A1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4403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44030" w:themeFill="accent3" w:themeFillShade="BF"/>
      </w:tcPr>
    </w:tblStylePr>
    <w:tblStylePr w:type="band1Vert">
      <w:tblPr/>
      <w:tcPr>
        <w:tcBorders>
          <w:top w:val="nil"/>
          <w:left w:val="nil"/>
          <w:bottom w:val="nil"/>
          <w:right w:val="nil"/>
          <w:insideH w:val="nil"/>
          <w:insideV w:val="nil"/>
        </w:tcBorders>
        <w:shd w:val="clear" w:color="auto" w:fill="644030" w:themeFill="accent3" w:themeFillShade="BF"/>
      </w:tcPr>
    </w:tblStylePr>
    <w:tblStylePr w:type="band1Horz">
      <w:tblPr/>
      <w:tcPr>
        <w:tcBorders>
          <w:top w:val="nil"/>
          <w:left w:val="nil"/>
          <w:bottom w:val="nil"/>
          <w:right w:val="nil"/>
          <w:insideH w:val="nil"/>
          <w:insideV w:val="nil"/>
        </w:tcBorders>
        <w:shd w:val="clear" w:color="auto" w:fill="644030"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9B835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D412B"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3614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36141" w:themeFill="accent4" w:themeFillShade="BF"/>
      </w:tcPr>
    </w:tblStylePr>
    <w:tblStylePr w:type="band1Vert">
      <w:tblPr/>
      <w:tcPr>
        <w:tcBorders>
          <w:top w:val="nil"/>
          <w:left w:val="nil"/>
          <w:bottom w:val="nil"/>
          <w:right w:val="nil"/>
          <w:insideH w:val="nil"/>
          <w:insideV w:val="nil"/>
        </w:tcBorders>
        <w:shd w:val="clear" w:color="auto" w:fill="736141" w:themeFill="accent4" w:themeFillShade="BF"/>
      </w:tcPr>
    </w:tblStylePr>
    <w:tblStylePr w:type="band1Horz">
      <w:tblPr/>
      <w:tcPr>
        <w:tcBorders>
          <w:top w:val="nil"/>
          <w:left w:val="nil"/>
          <w:bottom w:val="nil"/>
          <w:right w:val="nil"/>
          <w:insideH w:val="nil"/>
          <w:insideV w:val="nil"/>
        </w:tcBorders>
        <w:shd w:val="clear" w:color="auto" w:fill="736141"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C2BC8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C663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29A4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29A4E" w:themeFill="accent5" w:themeFillShade="BF"/>
      </w:tcPr>
    </w:tblStylePr>
    <w:tblStylePr w:type="band1Vert">
      <w:tblPr/>
      <w:tcPr>
        <w:tcBorders>
          <w:top w:val="nil"/>
          <w:left w:val="nil"/>
          <w:bottom w:val="nil"/>
          <w:right w:val="nil"/>
          <w:insideH w:val="nil"/>
          <w:insideV w:val="nil"/>
        </w:tcBorders>
        <w:shd w:val="clear" w:color="auto" w:fill="A29A4E" w:themeFill="accent5" w:themeFillShade="BF"/>
      </w:tcPr>
    </w:tblStylePr>
    <w:tblStylePr w:type="band1Horz">
      <w:tblPr/>
      <w:tcPr>
        <w:tcBorders>
          <w:top w:val="nil"/>
          <w:left w:val="nil"/>
          <w:bottom w:val="nil"/>
          <w:right w:val="nil"/>
          <w:insideH w:val="nil"/>
          <w:insideV w:val="nil"/>
        </w:tcBorders>
        <w:shd w:val="clear" w:color="auto" w:fill="A29A4E"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4A0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51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E7B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E7B62" w:themeFill="accent6" w:themeFillShade="BF"/>
      </w:tcPr>
    </w:tblStylePr>
    <w:tblStylePr w:type="band1Vert">
      <w:tblPr/>
      <w:tcPr>
        <w:tcBorders>
          <w:top w:val="nil"/>
          <w:left w:val="nil"/>
          <w:bottom w:val="nil"/>
          <w:right w:val="nil"/>
          <w:insideH w:val="nil"/>
          <w:insideV w:val="nil"/>
        </w:tcBorders>
        <w:shd w:val="clear" w:color="auto" w:fill="6E7B62" w:themeFill="accent6" w:themeFillShade="BF"/>
      </w:tcPr>
    </w:tblStylePr>
    <w:tblStylePr w:type="band1Horz">
      <w:tblPr/>
      <w:tcPr>
        <w:tcBorders>
          <w:top w:val="nil"/>
          <w:left w:val="nil"/>
          <w:bottom w:val="nil"/>
          <w:right w:val="nil"/>
          <w:insideH w:val="nil"/>
          <w:insideV w:val="nil"/>
        </w:tcBorders>
        <w:shd w:val="clear" w:color="auto" w:fill="6E7B62"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8C8C8C"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2C5573"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2C5573"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62A39"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62A39"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2998E3"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2C5573" w:themeColor="accent1"/>
    </w:rPr>
  </w:style>
  <w:style w:type="paragraph" w:styleId="IntenseQuote">
    <w:name w:val="Intense Quote"/>
    <w:basedOn w:val="Normal"/>
    <w:next w:val="Normal"/>
    <w:link w:val="IntenseQuoteChar"/>
    <w:uiPriority w:val="30"/>
    <w:semiHidden/>
    <w:unhideWhenUsed/>
    <w:pPr>
      <w:pBdr>
        <w:bottom w:val="single" w:sz="4" w:space="4" w:color="2C5573" w:themeColor="accent1"/>
      </w:pBdr>
      <w:spacing w:before="200" w:after="280"/>
      <w:ind w:left="936" w:right="936"/>
    </w:pPr>
    <w:rPr>
      <w:b/>
      <w:bCs/>
      <w:i/>
      <w:iCs/>
      <w:color w:val="2C5573" w:themeColor="accent1"/>
    </w:rPr>
  </w:style>
  <w:style w:type="character" w:customStyle="1" w:styleId="IntenseQuoteChar">
    <w:name w:val="Intense Quote Char"/>
    <w:basedOn w:val="DefaultParagraphFont"/>
    <w:link w:val="IntenseQuote"/>
    <w:uiPriority w:val="30"/>
    <w:semiHidden/>
    <w:rPr>
      <w:b/>
      <w:bCs/>
      <w:i/>
      <w:iCs/>
      <w:color w:val="2C5573" w:themeColor="accent1"/>
    </w:rPr>
  </w:style>
  <w:style w:type="character" w:styleId="IntenseReference">
    <w:name w:val="Intense Reference"/>
    <w:basedOn w:val="DefaultParagraphFont"/>
    <w:uiPriority w:val="32"/>
    <w:semiHidden/>
    <w:unhideWhenUsed/>
    <w:rPr>
      <w:b/>
      <w:bCs/>
      <w:smallCaps/>
      <w:color w:val="1F394D"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18" w:space="0" w:color="2C5573" w:themeColor="accent1"/>
          <w:right w:val="single" w:sz="8" w:space="0" w:color="2C5573" w:themeColor="accent1"/>
          <w:insideH w:val="nil"/>
          <w:insideV w:val="single" w:sz="8" w:space="0" w:color="2C557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insideH w:val="nil"/>
          <w:insideV w:val="single" w:sz="8" w:space="0" w:color="2C557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shd w:val="clear" w:color="auto" w:fill="C0D6E7" w:themeFill="accent1" w:themeFillTint="3F"/>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shd w:val="clear" w:color="auto" w:fill="C0D6E7" w:themeFill="accent1" w:themeFillTint="3F"/>
      </w:tcPr>
    </w:tblStylePr>
    <w:tblStylePr w:type="band2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18" w:space="0" w:color="1F394D" w:themeColor="accent2"/>
          <w:right w:val="single" w:sz="8" w:space="0" w:color="1F394D" w:themeColor="accent2"/>
          <w:insideH w:val="nil"/>
          <w:insideV w:val="single" w:sz="8" w:space="0" w:color="1F39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insideH w:val="nil"/>
          <w:insideV w:val="single" w:sz="8" w:space="0" w:color="1F39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shd w:val="clear" w:color="auto" w:fill="B8D0E2" w:themeFill="accent2" w:themeFillTint="3F"/>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shd w:val="clear" w:color="auto" w:fill="B8D0E2" w:themeFill="accent2" w:themeFillTint="3F"/>
      </w:tcPr>
    </w:tblStylePr>
    <w:tblStylePr w:type="band2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18" w:space="0" w:color="865640" w:themeColor="accent3"/>
          <w:right w:val="single" w:sz="8" w:space="0" w:color="865640" w:themeColor="accent3"/>
          <w:insideH w:val="nil"/>
          <w:insideV w:val="single" w:sz="8" w:space="0" w:color="86564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insideH w:val="nil"/>
          <w:insideV w:val="single" w:sz="8" w:space="0" w:color="86564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shd w:val="clear" w:color="auto" w:fill="E6D3CA" w:themeFill="accent3" w:themeFillTint="3F"/>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shd w:val="clear" w:color="auto" w:fill="E6D3CA" w:themeFill="accent3" w:themeFillTint="3F"/>
      </w:tcPr>
    </w:tblStylePr>
    <w:tblStylePr w:type="band2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18" w:space="0" w:color="9B8357" w:themeColor="accent4"/>
          <w:right w:val="single" w:sz="8" w:space="0" w:color="9B8357" w:themeColor="accent4"/>
          <w:insideH w:val="nil"/>
          <w:insideV w:val="single" w:sz="8" w:space="0" w:color="9B835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insideH w:val="nil"/>
          <w:insideV w:val="single" w:sz="8" w:space="0" w:color="9B835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shd w:val="clear" w:color="auto" w:fill="E7E0D4" w:themeFill="accent4" w:themeFillTint="3F"/>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shd w:val="clear" w:color="auto" w:fill="E7E0D4" w:themeFill="accent4" w:themeFillTint="3F"/>
      </w:tcPr>
    </w:tblStylePr>
    <w:tblStylePr w:type="band2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18" w:space="0" w:color="C2BC80" w:themeColor="accent5"/>
          <w:right w:val="single" w:sz="8" w:space="0" w:color="C2BC80" w:themeColor="accent5"/>
          <w:insideH w:val="nil"/>
          <w:insideV w:val="single" w:sz="8" w:space="0" w:color="C2BC8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insideH w:val="nil"/>
          <w:insideV w:val="single" w:sz="8" w:space="0" w:color="C2BC8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shd w:val="clear" w:color="auto" w:fill="F0EEDF" w:themeFill="accent5" w:themeFillTint="3F"/>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shd w:val="clear" w:color="auto" w:fill="F0EEDF" w:themeFill="accent5" w:themeFillTint="3F"/>
      </w:tcPr>
    </w:tblStylePr>
    <w:tblStylePr w:type="band2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18" w:space="0" w:color="94A088" w:themeColor="accent6"/>
          <w:right w:val="single" w:sz="8" w:space="0" w:color="94A088" w:themeColor="accent6"/>
          <w:insideH w:val="nil"/>
          <w:insideV w:val="single" w:sz="8" w:space="0" w:color="94A0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insideH w:val="nil"/>
          <w:insideV w:val="single" w:sz="8" w:space="0" w:color="94A0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shd w:val="clear" w:color="auto" w:fill="E4E7E1" w:themeFill="accent6" w:themeFillTint="3F"/>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shd w:val="clear" w:color="auto" w:fill="E4E7E1" w:themeFill="accent6" w:themeFillTint="3F"/>
      </w:tcPr>
    </w:tblStylePr>
    <w:tblStylePr w:type="band2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pPr>
        <w:spacing w:before="0" w:after="0" w:line="240" w:lineRule="auto"/>
      </w:pPr>
      <w:rPr>
        <w:b/>
        <w:bCs/>
        <w:color w:val="FFFFFF" w:themeColor="background1"/>
      </w:rPr>
      <w:tblPr/>
      <w:tcPr>
        <w:shd w:val="clear" w:color="auto" w:fill="2C5573" w:themeFill="accent1"/>
      </w:tcPr>
    </w:tblStylePr>
    <w:tblStylePr w:type="lastRow">
      <w:pPr>
        <w:spacing w:before="0" w:after="0" w:line="240" w:lineRule="auto"/>
      </w:pPr>
      <w:rPr>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tcBorders>
      </w:tcPr>
    </w:tblStylePr>
    <w:tblStylePr w:type="firstCol">
      <w:rPr>
        <w:b/>
        <w:bCs/>
      </w:rPr>
    </w:tblStylePr>
    <w:tblStylePr w:type="lastCol">
      <w:rPr>
        <w:b/>
        <w:bCs/>
      </w:r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pPr>
        <w:spacing w:before="0" w:after="0" w:line="240" w:lineRule="auto"/>
      </w:pPr>
      <w:rPr>
        <w:b/>
        <w:bCs/>
        <w:color w:val="FFFFFF" w:themeColor="background1"/>
      </w:rPr>
      <w:tblPr/>
      <w:tcPr>
        <w:shd w:val="clear" w:color="auto" w:fill="1F394D" w:themeFill="accent2"/>
      </w:tcPr>
    </w:tblStylePr>
    <w:tblStylePr w:type="lastRow">
      <w:pPr>
        <w:spacing w:before="0" w:after="0" w:line="240" w:lineRule="auto"/>
      </w:pPr>
      <w:rPr>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tcBorders>
      </w:tcPr>
    </w:tblStylePr>
    <w:tblStylePr w:type="firstCol">
      <w:rPr>
        <w:b/>
        <w:bCs/>
      </w:rPr>
    </w:tblStylePr>
    <w:tblStylePr w:type="lastCol">
      <w:rPr>
        <w:b/>
        <w:bCs/>
      </w:r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pPr>
        <w:spacing w:before="0" w:after="0" w:line="240" w:lineRule="auto"/>
      </w:pPr>
      <w:rPr>
        <w:b/>
        <w:bCs/>
        <w:color w:val="FFFFFF" w:themeColor="background1"/>
      </w:rPr>
      <w:tblPr/>
      <w:tcPr>
        <w:shd w:val="clear" w:color="auto" w:fill="865640" w:themeFill="accent3"/>
      </w:tcPr>
    </w:tblStylePr>
    <w:tblStylePr w:type="lastRow">
      <w:pPr>
        <w:spacing w:before="0" w:after="0" w:line="240" w:lineRule="auto"/>
      </w:pPr>
      <w:rPr>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tcBorders>
      </w:tcPr>
    </w:tblStylePr>
    <w:tblStylePr w:type="firstCol">
      <w:rPr>
        <w:b/>
        <w:bCs/>
      </w:rPr>
    </w:tblStylePr>
    <w:tblStylePr w:type="lastCol">
      <w:rPr>
        <w:b/>
        <w:bCs/>
      </w:r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pPr>
        <w:spacing w:before="0" w:after="0" w:line="240" w:lineRule="auto"/>
      </w:pPr>
      <w:rPr>
        <w:b/>
        <w:bCs/>
        <w:color w:val="FFFFFF" w:themeColor="background1"/>
      </w:rPr>
      <w:tblPr/>
      <w:tcPr>
        <w:shd w:val="clear" w:color="auto" w:fill="9B8357" w:themeFill="accent4"/>
      </w:tcPr>
    </w:tblStylePr>
    <w:tblStylePr w:type="lastRow">
      <w:pPr>
        <w:spacing w:before="0" w:after="0" w:line="240" w:lineRule="auto"/>
      </w:pPr>
      <w:rPr>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tcBorders>
      </w:tcPr>
    </w:tblStylePr>
    <w:tblStylePr w:type="firstCol">
      <w:rPr>
        <w:b/>
        <w:bCs/>
      </w:rPr>
    </w:tblStylePr>
    <w:tblStylePr w:type="lastCol">
      <w:rPr>
        <w:b/>
        <w:bCs/>
      </w:r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pPr>
        <w:spacing w:before="0" w:after="0" w:line="240" w:lineRule="auto"/>
      </w:pPr>
      <w:rPr>
        <w:b/>
        <w:bCs/>
        <w:color w:val="FFFFFF" w:themeColor="background1"/>
      </w:rPr>
      <w:tblPr/>
      <w:tcPr>
        <w:shd w:val="clear" w:color="auto" w:fill="C2BC80" w:themeFill="accent5"/>
      </w:tcPr>
    </w:tblStylePr>
    <w:tblStylePr w:type="lastRow">
      <w:pPr>
        <w:spacing w:before="0" w:after="0" w:line="240" w:lineRule="auto"/>
      </w:pPr>
      <w:rPr>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tcBorders>
      </w:tcPr>
    </w:tblStylePr>
    <w:tblStylePr w:type="firstCol">
      <w:rPr>
        <w:b/>
        <w:bCs/>
      </w:rPr>
    </w:tblStylePr>
    <w:tblStylePr w:type="lastCol">
      <w:rPr>
        <w:b/>
        <w:bCs/>
      </w:r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pPr>
        <w:spacing w:before="0" w:after="0" w:line="240" w:lineRule="auto"/>
      </w:pPr>
      <w:rPr>
        <w:b/>
        <w:bCs/>
        <w:color w:val="FFFFFF" w:themeColor="background1"/>
      </w:rPr>
      <w:tblPr/>
      <w:tcPr>
        <w:shd w:val="clear" w:color="auto" w:fill="94A088" w:themeFill="accent6"/>
      </w:tcPr>
    </w:tblStylePr>
    <w:tblStylePr w:type="lastRow">
      <w:pPr>
        <w:spacing w:before="0" w:after="0" w:line="240" w:lineRule="auto"/>
      </w:pPr>
      <w:rPr>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tcBorders>
      </w:tcPr>
    </w:tblStylePr>
    <w:tblStylePr w:type="firstCol">
      <w:rPr>
        <w:b/>
        <w:bCs/>
      </w:rPr>
    </w:tblStylePr>
    <w:tblStylePr w:type="lastCol">
      <w:rPr>
        <w:b/>
        <w:bCs/>
      </w:r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13F56" w:themeColor="accent1" w:themeShade="BF"/>
    </w:rPr>
    <w:tblPr>
      <w:tblStyleRowBandSize w:val="1"/>
      <w:tblStyleColBandSize w:val="1"/>
      <w:tblBorders>
        <w:top w:val="single" w:sz="8" w:space="0" w:color="2C5573" w:themeColor="accent1"/>
        <w:bottom w:val="single" w:sz="8" w:space="0" w:color="2C5573" w:themeColor="accent1"/>
      </w:tblBorders>
    </w:tblPr>
    <w:tblStylePr w:type="fir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la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left w:val="nil"/>
          <w:right w:val="nil"/>
          <w:insideH w:val="nil"/>
          <w:insideV w:val="nil"/>
        </w:tcBorders>
        <w:shd w:val="clear" w:color="auto" w:fill="C0D6E7" w:themeFill="accent1" w:themeFillTint="3F"/>
      </w:tcPr>
    </w:tblStylePr>
  </w:style>
  <w:style w:type="table" w:styleId="LightShading-Accent2">
    <w:name w:val="Light Shading Accent 2"/>
    <w:basedOn w:val="TableNormal"/>
    <w:uiPriority w:val="60"/>
    <w:pPr>
      <w:spacing w:after="0" w:line="240" w:lineRule="auto"/>
    </w:pPr>
    <w:rPr>
      <w:color w:val="172A39" w:themeColor="accent2" w:themeShade="BF"/>
    </w:rPr>
    <w:tblPr>
      <w:tblStyleRowBandSize w:val="1"/>
      <w:tblStyleColBandSize w:val="1"/>
      <w:tblBorders>
        <w:top w:val="single" w:sz="8" w:space="0" w:color="1F394D" w:themeColor="accent2"/>
        <w:bottom w:val="single" w:sz="8" w:space="0" w:color="1F394D" w:themeColor="accent2"/>
      </w:tblBorders>
    </w:tblPr>
    <w:tblStylePr w:type="fir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la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left w:val="nil"/>
          <w:right w:val="nil"/>
          <w:insideH w:val="nil"/>
          <w:insideV w:val="nil"/>
        </w:tcBorders>
        <w:shd w:val="clear" w:color="auto" w:fill="B8D0E2" w:themeFill="accent2" w:themeFillTint="3F"/>
      </w:tcPr>
    </w:tblStylePr>
  </w:style>
  <w:style w:type="table" w:styleId="LightShading-Accent3">
    <w:name w:val="Light Shading Accent 3"/>
    <w:basedOn w:val="TableNormal"/>
    <w:uiPriority w:val="60"/>
    <w:pPr>
      <w:spacing w:after="0" w:line="240" w:lineRule="auto"/>
    </w:pPr>
    <w:rPr>
      <w:color w:val="644030" w:themeColor="accent3" w:themeShade="BF"/>
    </w:rPr>
    <w:tblPr>
      <w:tblStyleRowBandSize w:val="1"/>
      <w:tblStyleColBandSize w:val="1"/>
      <w:tblBorders>
        <w:top w:val="single" w:sz="8" w:space="0" w:color="865640" w:themeColor="accent3"/>
        <w:bottom w:val="single" w:sz="8" w:space="0" w:color="865640" w:themeColor="accent3"/>
      </w:tblBorders>
    </w:tblPr>
    <w:tblStylePr w:type="fir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la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left w:val="nil"/>
          <w:right w:val="nil"/>
          <w:insideH w:val="nil"/>
          <w:insideV w:val="nil"/>
        </w:tcBorders>
        <w:shd w:val="clear" w:color="auto" w:fill="E6D3CA" w:themeFill="accent3" w:themeFillTint="3F"/>
      </w:tcPr>
    </w:tblStylePr>
  </w:style>
  <w:style w:type="table" w:styleId="LightShading-Accent4">
    <w:name w:val="Light Shading Accent 4"/>
    <w:basedOn w:val="TableNormal"/>
    <w:uiPriority w:val="60"/>
    <w:pPr>
      <w:spacing w:after="0" w:line="240" w:lineRule="auto"/>
    </w:pPr>
    <w:rPr>
      <w:color w:val="736141" w:themeColor="accent4" w:themeShade="BF"/>
    </w:rPr>
    <w:tblPr>
      <w:tblStyleRowBandSize w:val="1"/>
      <w:tblStyleColBandSize w:val="1"/>
      <w:tblBorders>
        <w:top w:val="single" w:sz="8" w:space="0" w:color="9B8357" w:themeColor="accent4"/>
        <w:bottom w:val="single" w:sz="8" w:space="0" w:color="9B8357" w:themeColor="accent4"/>
      </w:tblBorders>
    </w:tblPr>
    <w:tblStylePr w:type="fir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la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left w:val="nil"/>
          <w:right w:val="nil"/>
          <w:insideH w:val="nil"/>
          <w:insideV w:val="nil"/>
        </w:tcBorders>
        <w:shd w:val="clear" w:color="auto" w:fill="E7E0D4" w:themeFill="accent4" w:themeFillTint="3F"/>
      </w:tcPr>
    </w:tblStylePr>
  </w:style>
  <w:style w:type="table" w:styleId="LightShading-Accent5">
    <w:name w:val="Light Shading Accent 5"/>
    <w:basedOn w:val="TableNormal"/>
    <w:uiPriority w:val="60"/>
    <w:pPr>
      <w:spacing w:after="0" w:line="240" w:lineRule="auto"/>
    </w:pPr>
    <w:rPr>
      <w:color w:val="A29A4E" w:themeColor="accent5" w:themeShade="BF"/>
    </w:rPr>
    <w:tblPr>
      <w:tblStyleRowBandSize w:val="1"/>
      <w:tblStyleColBandSize w:val="1"/>
      <w:tblBorders>
        <w:top w:val="single" w:sz="8" w:space="0" w:color="C2BC80" w:themeColor="accent5"/>
        <w:bottom w:val="single" w:sz="8" w:space="0" w:color="C2BC80" w:themeColor="accent5"/>
      </w:tblBorders>
    </w:tblPr>
    <w:tblStylePr w:type="fir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la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left w:val="nil"/>
          <w:right w:val="nil"/>
          <w:insideH w:val="nil"/>
          <w:insideV w:val="nil"/>
        </w:tcBorders>
        <w:shd w:val="clear" w:color="auto" w:fill="F0EEDF" w:themeFill="accent5" w:themeFillTint="3F"/>
      </w:tcPr>
    </w:tblStylePr>
  </w:style>
  <w:style w:type="table" w:styleId="LightShading-Accent6">
    <w:name w:val="Light Shading Accent 6"/>
    <w:basedOn w:val="TableNormal"/>
    <w:uiPriority w:val="60"/>
    <w:pPr>
      <w:spacing w:after="0" w:line="240" w:lineRule="auto"/>
    </w:pPr>
    <w:rPr>
      <w:color w:val="6E7B62" w:themeColor="accent6" w:themeShade="BF"/>
    </w:rPr>
    <w:tblPr>
      <w:tblStyleRowBandSize w:val="1"/>
      <w:tblStyleColBandSize w:val="1"/>
      <w:tblBorders>
        <w:top w:val="single" w:sz="8" w:space="0" w:color="94A088" w:themeColor="accent6"/>
        <w:bottom w:val="single" w:sz="8" w:space="0" w:color="94A088" w:themeColor="accent6"/>
      </w:tblBorders>
    </w:tblPr>
    <w:tblStylePr w:type="fir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la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left w:val="nil"/>
          <w:right w:val="nil"/>
          <w:insideH w:val="nil"/>
          <w:insideV w:val="nil"/>
        </w:tcBorders>
        <w:shd w:val="clear" w:color="auto" w:fill="E4E7E1"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insideV w:val="single" w:sz="8" w:space="0" w:color="4483B2" w:themeColor="accent1" w:themeTint="BF"/>
      </w:tblBorders>
    </w:tblPr>
    <w:tcPr>
      <w:shd w:val="clear" w:color="auto" w:fill="C0D6E7" w:themeFill="accent1" w:themeFillTint="3F"/>
    </w:tcPr>
    <w:tblStylePr w:type="firstRow">
      <w:rPr>
        <w:b/>
        <w:bCs/>
      </w:rPr>
    </w:tblStylePr>
    <w:tblStylePr w:type="lastRow">
      <w:rPr>
        <w:b/>
        <w:bCs/>
      </w:rPr>
      <w:tblPr/>
      <w:tcPr>
        <w:tcBorders>
          <w:top w:val="single" w:sz="18" w:space="0" w:color="4483B2" w:themeColor="accent1" w:themeTint="BF"/>
        </w:tcBorders>
      </w:tcPr>
    </w:tblStylePr>
    <w:tblStylePr w:type="firstCol">
      <w:rPr>
        <w:b/>
        <w:bCs/>
      </w:rPr>
    </w:tblStylePr>
    <w:tblStylePr w:type="lastCol">
      <w:rPr>
        <w:b/>
        <w:bCs/>
      </w:r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insideV w:val="single" w:sz="8" w:space="0" w:color="3C6E94" w:themeColor="accent2" w:themeTint="BF"/>
      </w:tblBorders>
    </w:tblPr>
    <w:tcPr>
      <w:shd w:val="clear" w:color="auto" w:fill="B8D0E2" w:themeFill="accent2" w:themeFillTint="3F"/>
    </w:tcPr>
    <w:tblStylePr w:type="firstRow">
      <w:rPr>
        <w:b/>
        <w:bCs/>
      </w:rPr>
    </w:tblStylePr>
    <w:tblStylePr w:type="lastRow">
      <w:rPr>
        <w:b/>
        <w:bCs/>
      </w:rPr>
      <w:tblPr/>
      <w:tcPr>
        <w:tcBorders>
          <w:top w:val="single" w:sz="18" w:space="0" w:color="3C6E94" w:themeColor="accent2" w:themeTint="BF"/>
        </w:tcBorders>
      </w:tcPr>
    </w:tblStylePr>
    <w:tblStylePr w:type="firstCol">
      <w:rPr>
        <w:b/>
        <w:bCs/>
      </w:rPr>
    </w:tblStylePr>
    <w:tblStylePr w:type="lastCol">
      <w:rPr>
        <w:b/>
        <w:bCs/>
      </w:r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insideV w:val="single" w:sz="8" w:space="0" w:color="B37A60" w:themeColor="accent3" w:themeTint="BF"/>
      </w:tblBorders>
    </w:tblPr>
    <w:tcPr>
      <w:shd w:val="clear" w:color="auto" w:fill="E6D3CA" w:themeFill="accent3" w:themeFillTint="3F"/>
    </w:tcPr>
    <w:tblStylePr w:type="firstRow">
      <w:rPr>
        <w:b/>
        <w:bCs/>
      </w:rPr>
    </w:tblStylePr>
    <w:tblStylePr w:type="lastRow">
      <w:rPr>
        <w:b/>
        <w:bCs/>
      </w:rPr>
      <w:tblPr/>
      <w:tcPr>
        <w:tcBorders>
          <w:top w:val="single" w:sz="18" w:space="0" w:color="B37A60" w:themeColor="accent3" w:themeTint="BF"/>
        </w:tcBorders>
      </w:tcPr>
    </w:tblStylePr>
    <w:tblStylePr w:type="firstCol">
      <w:rPr>
        <w:b/>
        <w:bCs/>
      </w:rPr>
    </w:tblStylePr>
    <w:tblStylePr w:type="lastCol">
      <w:rPr>
        <w:b/>
        <w:bCs/>
      </w:r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insideV w:val="single" w:sz="8" w:space="0" w:color="B6A27E" w:themeColor="accent4" w:themeTint="BF"/>
      </w:tblBorders>
    </w:tblPr>
    <w:tcPr>
      <w:shd w:val="clear" w:color="auto" w:fill="E7E0D4" w:themeFill="accent4" w:themeFillTint="3F"/>
    </w:tcPr>
    <w:tblStylePr w:type="firstRow">
      <w:rPr>
        <w:b/>
        <w:bCs/>
      </w:rPr>
    </w:tblStylePr>
    <w:tblStylePr w:type="lastRow">
      <w:rPr>
        <w:b/>
        <w:bCs/>
      </w:rPr>
      <w:tblPr/>
      <w:tcPr>
        <w:tcBorders>
          <w:top w:val="single" w:sz="18" w:space="0" w:color="B6A27E" w:themeColor="accent4" w:themeTint="BF"/>
        </w:tcBorders>
      </w:tcPr>
    </w:tblStylePr>
    <w:tblStylePr w:type="firstCol">
      <w:rPr>
        <w:b/>
        <w:bCs/>
      </w:rPr>
    </w:tblStylePr>
    <w:tblStylePr w:type="lastCol">
      <w:rPr>
        <w:b/>
        <w:bCs/>
      </w:r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insideV w:val="single" w:sz="8" w:space="0" w:color="D1CC9F" w:themeColor="accent5" w:themeTint="BF"/>
      </w:tblBorders>
    </w:tblPr>
    <w:tcPr>
      <w:shd w:val="clear" w:color="auto" w:fill="F0EEDF" w:themeFill="accent5" w:themeFillTint="3F"/>
    </w:tcPr>
    <w:tblStylePr w:type="firstRow">
      <w:rPr>
        <w:b/>
        <w:bCs/>
      </w:rPr>
    </w:tblStylePr>
    <w:tblStylePr w:type="lastRow">
      <w:rPr>
        <w:b/>
        <w:bCs/>
      </w:rPr>
      <w:tblPr/>
      <w:tcPr>
        <w:tcBorders>
          <w:top w:val="single" w:sz="18" w:space="0" w:color="D1CC9F" w:themeColor="accent5" w:themeTint="BF"/>
        </w:tcBorders>
      </w:tcPr>
    </w:tblStylePr>
    <w:tblStylePr w:type="firstCol">
      <w:rPr>
        <w:b/>
        <w:bCs/>
      </w:rPr>
    </w:tblStylePr>
    <w:tblStylePr w:type="lastCol">
      <w:rPr>
        <w:b/>
        <w:bCs/>
      </w:r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insideV w:val="single" w:sz="8" w:space="0" w:color="AEB7A5" w:themeColor="accent6" w:themeTint="BF"/>
      </w:tblBorders>
    </w:tblPr>
    <w:tcPr>
      <w:shd w:val="clear" w:color="auto" w:fill="E4E7E1" w:themeFill="accent6" w:themeFillTint="3F"/>
    </w:tcPr>
    <w:tblStylePr w:type="firstRow">
      <w:rPr>
        <w:b/>
        <w:bCs/>
      </w:rPr>
    </w:tblStylePr>
    <w:tblStylePr w:type="lastRow">
      <w:rPr>
        <w:b/>
        <w:bCs/>
      </w:rPr>
      <w:tblPr/>
      <w:tcPr>
        <w:tcBorders>
          <w:top w:val="single" w:sz="18" w:space="0" w:color="AEB7A5" w:themeColor="accent6" w:themeTint="BF"/>
        </w:tcBorders>
      </w:tcPr>
    </w:tblStylePr>
    <w:tblStylePr w:type="firstCol">
      <w:rPr>
        <w:b/>
        <w:bCs/>
      </w:rPr>
    </w:tblStylePr>
    <w:tblStylePr w:type="lastCol">
      <w:rPr>
        <w:b/>
        <w:bCs/>
      </w:r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cPr>
      <w:shd w:val="clear" w:color="auto" w:fill="C0D6E7" w:themeFill="accent1" w:themeFillTint="3F"/>
    </w:tcPr>
    <w:tblStylePr w:type="firstRow">
      <w:rPr>
        <w:b/>
        <w:bCs/>
        <w:color w:val="000000" w:themeColor="text1"/>
      </w:rPr>
      <w:tblPr/>
      <w:tcPr>
        <w:shd w:val="clear" w:color="auto" w:fill="E5EE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EEB" w:themeFill="accent1" w:themeFillTint="33"/>
      </w:tcPr>
    </w:tblStylePr>
    <w:tblStylePr w:type="band1Vert">
      <w:tblPr/>
      <w:tcPr>
        <w:shd w:val="clear" w:color="auto" w:fill="80ADCE" w:themeFill="accent1" w:themeFillTint="7F"/>
      </w:tcPr>
    </w:tblStylePr>
    <w:tblStylePr w:type="band1Horz">
      <w:tblPr/>
      <w:tcPr>
        <w:tcBorders>
          <w:insideH w:val="single" w:sz="6" w:space="0" w:color="2C5573" w:themeColor="accent1"/>
          <w:insideV w:val="single" w:sz="6" w:space="0" w:color="2C5573" w:themeColor="accent1"/>
        </w:tcBorders>
        <w:shd w:val="clear" w:color="auto" w:fill="80ADC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cPr>
      <w:shd w:val="clear" w:color="auto" w:fill="B8D0E2" w:themeFill="accent2" w:themeFillTint="3F"/>
    </w:tcPr>
    <w:tblStylePr w:type="firstRow">
      <w:rPr>
        <w:b/>
        <w:bCs/>
        <w:color w:val="000000" w:themeColor="text1"/>
      </w:rPr>
      <w:tblPr/>
      <w:tcPr>
        <w:shd w:val="clear" w:color="auto" w:fill="E2ECF3"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D8E7" w:themeFill="accent2" w:themeFillTint="33"/>
      </w:tcPr>
    </w:tblStylePr>
    <w:tblStylePr w:type="band1Vert">
      <w:tblPr/>
      <w:tcPr>
        <w:shd w:val="clear" w:color="auto" w:fill="70A0C5" w:themeFill="accent2" w:themeFillTint="7F"/>
      </w:tcPr>
    </w:tblStylePr>
    <w:tblStylePr w:type="band1Horz">
      <w:tblPr/>
      <w:tcPr>
        <w:tcBorders>
          <w:insideH w:val="single" w:sz="6" w:space="0" w:color="1F394D" w:themeColor="accent2"/>
          <w:insideV w:val="single" w:sz="6" w:space="0" w:color="1F394D" w:themeColor="accent2"/>
        </w:tcBorders>
        <w:shd w:val="clear" w:color="auto" w:fill="70A0C5"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cPr>
      <w:shd w:val="clear" w:color="auto" w:fill="E6D3CA" w:themeFill="accent3" w:themeFillTint="3F"/>
    </w:tcPr>
    <w:tblStylePr w:type="firstRow">
      <w:rPr>
        <w:b/>
        <w:bCs/>
        <w:color w:val="000000" w:themeColor="text1"/>
      </w:rPr>
      <w:tblPr/>
      <w:tcPr>
        <w:shd w:val="clear" w:color="auto" w:fill="F5ED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DBD4" w:themeFill="accent3" w:themeFillTint="33"/>
      </w:tcPr>
    </w:tblStylePr>
    <w:tblStylePr w:type="band1Vert">
      <w:tblPr/>
      <w:tcPr>
        <w:shd w:val="clear" w:color="auto" w:fill="CCA695" w:themeFill="accent3" w:themeFillTint="7F"/>
      </w:tcPr>
    </w:tblStylePr>
    <w:tblStylePr w:type="band1Horz">
      <w:tblPr/>
      <w:tcPr>
        <w:tcBorders>
          <w:insideH w:val="single" w:sz="6" w:space="0" w:color="865640" w:themeColor="accent3"/>
          <w:insideV w:val="single" w:sz="6" w:space="0" w:color="865640" w:themeColor="accent3"/>
        </w:tcBorders>
        <w:shd w:val="clear" w:color="auto" w:fill="CCA69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cPr>
      <w:shd w:val="clear" w:color="auto" w:fill="E7E0D4" w:themeFill="accent4" w:themeFillTint="3F"/>
    </w:tcPr>
    <w:tblStylePr w:type="firstRow">
      <w:rPr>
        <w:b/>
        <w:bCs/>
        <w:color w:val="000000" w:themeColor="text1"/>
      </w:rPr>
      <w:tblPr/>
      <w:tcPr>
        <w:shd w:val="clear" w:color="auto" w:fill="F5F2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6DC" w:themeFill="accent4" w:themeFillTint="33"/>
      </w:tcPr>
    </w:tblStylePr>
    <w:tblStylePr w:type="band1Vert">
      <w:tblPr/>
      <w:tcPr>
        <w:shd w:val="clear" w:color="auto" w:fill="CFC1A9" w:themeFill="accent4" w:themeFillTint="7F"/>
      </w:tcPr>
    </w:tblStylePr>
    <w:tblStylePr w:type="band1Horz">
      <w:tblPr/>
      <w:tcPr>
        <w:tcBorders>
          <w:insideH w:val="single" w:sz="6" w:space="0" w:color="9B8357" w:themeColor="accent4"/>
          <w:insideV w:val="single" w:sz="6" w:space="0" w:color="9B8357" w:themeColor="accent4"/>
        </w:tcBorders>
        <w:shd w:val="clear" w:color="auto" w:fill="CFC1A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cPr>
      <w:shd w:val="clear" w:color="auto" w:fill="F0EEDF" w:themeFill="accent5" w:themeFillTint="3F"/>
    </w:tcPr>
    <w:tblStylePr w:type="firstRow">
      <w:rPr>
        <w:b/>
        <w:bCs/>
        <w:color w:val="000000" w:themeColor="text1"/>
      </w:rPr>
      <w:tblPr/>
      <w:tcPr>
        <w:shd w:val="clear" w:color="auto" w:fill="F9F8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1E5" w:themeFill="accent5" w:themeFillTint="33"/>
      </w:tcPr>
    </w:tblStylePr>
    <w:tblStylePr w:type="band1Vert">
      <w:tblPr/>
      <w:tcPr>
        <w:shd w:val="clear" w:color="auto" w:fill="E0DDBF" w:themeFill="accent5" w:themeFillTint="7F"/>
      </w:tcPr>
    </w:tblStylePr>
    <w:tblStylePr w:type="band1Horz">
      <w:tblPr/>
      <w:tcPr>
        <w:tcBorders>
          <w:insideH w:val="single" w:sz="6" w:space="0" w:color="C2BC80" w:themeColor="accent5"/>
          <w:insideV w:val="single" w:sz="6" w:space="0" w:color="C2BC80" w:themeColor="accent5"/>
        </w:tcBorders>
        <w:shd w:val="clear" w:color="auto" w:fill="E0DDB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cPr>
      <w:shd w:val="clear" w:color="auto" w:fill="E4E7E1" w:themeFill="accent6" w:themeFillTint="3F"/>
    </w:tcPr>
    <w:tblStylePr w:type="firstRow">
      <w:rPr>
        <w:b/>
        <w:bCs/>
        <w:color w:val="000000" w:themeColor="text1"/>
      </w:rPr>
      <w:tblPr/>
      <w:tcPr>
        <w:shd w:val="clear" w:color="auto" w:fill="F4F5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CE7" w:themeFill="accent6" w:themeFillTint="33"/>
      </w:tcPr>
    </w:tblStylePr>
    <w:tblStylePr w:type="band1Vert">
      <w:tblPr/>
      <w:tcPr>
        <w:shd w:val="clear" w:color="auto" w:fill="C9CFC3" w:themeFill="accent6" w:themeFillTint="7F"/>
      </w:tcPr>
    </w:tblStylePr>
    <w:tblStylePr w:type="band1Horz">
      <w:tblPr/>
      <w:tcPr>
        <w:tcBorders>
          <w:insideH w:val="single" w:sz="6" w:space="0" w:color="94A088" w:themeColor="accent6"/>
          <w:insideV w:val="single" w:sz="6" w:space="0" w:color="94A088" w:themeColor="accent6"/>
        </w:tcBorders>
        <w:shd w:val="clear" w:color="auto" w:fill="C9CFC3"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6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C557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C557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ADC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ADCE"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0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39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39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A0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A0C5"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564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564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A69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A695"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0D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835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835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C1A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C1A9"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2BC8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2BC8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0DDB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0DDBF"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7E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A0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A0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CFC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CFC3"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3705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2C5573" w:themeColor="accent1"/>
        <w:bottom w:val="single" w:sz="8" w:space="0" w:color="2C5573" w:themeColor="accent1"/>
      </w:tblBorders>
    </w:tblPr>
    <w:tblStylePr w:type="firstRow">
      <w:rPr>
        <w:rFonts w:asciiTheme="majorHAnsi" w:eastAsiaTheme="majorEastAsia" w:hAnsiTheme="majorHAnsi" w:cstheme="majorBidi"/>
      </w:rPr>
      <w:tblPr/>
      <w:tcPr>
        <w:tcBorders>
          <w:top w:val="nil"/>
          <w:bottom w:val="single" w:sz="8" w:space="0" w:color="2C5573" w:themeColor="accent1"/>
        </w:tcBorders>
      </w:tcPr>
    </w:tblStylePr>
    <w:tblStylePr w:type="lastRow">
      <w:rPr>
        <w:b/>
        <w:bCs/>
        <w:color w:val="637052" w:themeColor="text2"/>
      </w:rPr>
      <w:tblPr/>
      <w:tcPr>
        <w:tcBorders>
          <w:top w:val="single" w:sz="8" w:space="0" w:color="2C5573" w:themeColor="accent1"/>
          <w:bottom w:val="single" w:sz="8" w:space="0" w:color="2C5573" w:themeColor="accent1"/>
        </w:tcBorders>
      </w:tcPr>
    </w:tblStylePr>
    <w:tblStylePr w:type="firstCol">
      <w:rPr>
        <w:b/>
        <w:bCs/>
      </w:rPr>
    </w:tblStylePr>
    <w:tblStylePr w:type="lastCol">
      <w:rPr>
        <w:b/>
        <w:bCs/>
      </w:rPr>
      <w:tblPr/>
      <w:tcPr>
        <w:tcBorders>
          <w:top w:val="single" w:sz="8" w:space="0" w:color="2C5573" w:themeColor="accent1"/>
          <w:bottom w:val="single" w:sz="8" w:space="0" w:color="2C5573" w:themeColor="accent1"/>
        </w:tcBorders>
      </w:tcPr>
    </w:tblStylePr>
    <w:tblStylePr w:type="band1Vert">
      <w:tblPr/>
      <w:tcPr>
        <w:shd w:val="clear" w:color="auto" w:fill="C0D6E7" w:themeFill="accent1" w:themeFillTint="3F"/>
      </w:tcPr>
    </w:tblStylePr>
    <w:tblStylePr w:type="band1Horz">
      <w:tblPr/>
      <w:tcPr>
        <w:shd w:val="clear" w:color="auto" w:fill="C0D6E7"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1F394D" w:themeColor="accent2"/>
        <w:bottom w:val="single" w:sz="8" w:space="0" w:color="1F394D" w:themeColor="accent2"/>
      </w:tblBorders>
    </w:tblPr>
    <w:tblStylePr w:type="firstRow">
      <w:rPr>
        <w:rFonts w:asciiTheme="majorHAnsi" w:eastAsiaTheme="majorEastAsia" w:hAnsiTheme="majorHAnsi" w:cstheme="majorBidi"/>
      </w:rPr>
      <w:tblPr/>
      <w:tcPr>
        <w:tcBorders>
          <w:top w:val="nil"/>
          <w:bottom w:val="single" w:sz="8" w:space="0" w:color="1F394D" w:themeColor="accent2"/>
        </w:tcBorders>
      </w:tcPr>
    </w:tblStylePr>
    <w:tblStylePr w:type="lastRow">
      <w:rPr>
        <w:b/>
        <w:bCs/>
        <w:color w:val="637052" w:themeColor="text2"/>
      </w:rPr>
      <w:tblPr/>
      <w:tcPr>
        <w:tcBorders>
          <w:top w:val="single" w:sz="8" w:space="0" w:color="1F394D" w:themeColor="accent2"/>
          <w:bottom w:val="single" w:sz="8" w:space="0" w:color="1F394D" w:themeColor="accent2"/>
        </w:tcBorders>
      </w:tcPr>
    </w:tblStylePr>
    <w:tblStylePr w:type="firstCol">
      <w:rPr>
        <w:b/>
        <w:bCs/>
      </w:rPr>
    </w:tblStylePr>
    <w:tblStylePr w:type="lastCol">
      <w:rPr>
        <w:b/>
        <w:bCs/>
      </w:rPr>
      <w:tblPr/>
      <w:tcPr>
        <w:tcBorders>
          <w:top w:val="single" w:sz="8" w:space="0" w:color="1F394D" w:themeColor="accent2"/>
          <w:bottom w:val="single" w:sz="8" w:space="0" w:color="1F394D" w:themeColor="accent2"/>
        </w:tcBorders>
      </w:tcPr>
    </w:tblStylePr>
    <w:tblStylePr w:type="band1Vert">
      <w:tblPr/>
      <w:tcPr>
        <w:shd w:val="clear" w:color="auto" w:fill="B8D0E2" w:themeFill="accent2" w:themeFillTint="3F"/>
      </w:tcPr>
    </w:tblStylePr>
    <w:tblStylePr w:type="band1Horz">
      <w:tblPr/>
      <w:tcPr>
        <w:shd w:val="clear" w:color="auto" w:fill="B8D0E2"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865640" w:themeColor="accent3"/>
        <w:bottom w:val="single" w:sz="8" w:space="0" w:color="865640" w:themeColor="accent3"/>
      </w:tblBorders>
    </w:tblPr>
    <w:tblStylePr w:type="firstRow">
      <w:rPr>
        <w:rFonts w:asciiTheme="majorHAnsi" w:eastAsiaTheme="majorEastAsia" w:hAnsiTheme="majorHAnsi" w:cstheme="majorBidi"/>
      </w:rPr>
      <w:tblPr/>
      <w:tcPr>
        <w:tcBorders>
          <w:top w:val="nil"/>
          <w:bottom w:val="single" w:sz="8" w:space="0" w:color="865640" w:themeColor="accent3"/>
        </w:tcBorders>
      </w:tcPr>
    </w:tblStylePr>
    <w:tblStylePr w:type="lastRow">
      <w:rPr>
        <w:b/>
        <w:bCs/>
        <w:color w:val="637052" w:themeColor="text2"/>
      </w:rPr>
      <w:tblPr/>
      <w:tcPr>
        <w:tcBorders>
          <w:top w:val="single" w:sz="8" w:space="0" w:color="865640" w:themeColor="accent3"/>
          <w:bottom w:val="single" w:sz="8" w:space="0" w:color="865640" w:themeColor="accent3"/>
        </w:tcBorders>
      </w:tcPr>
    </w:tblStylePr>
    <w:tblStylePr w:type="firstCol">
      <w:rPr>
        <w:b/>
        <w:bCs/>
      </w:rPr>
    </w:tblStylePr>
    <w:tblStylePr w:type="lastCol">
      <w:rPr>
        <w:b/>
        <w:bCs/>
      </w:rPr>
      <w:tblPr/>
      <w:tcPr>
        <w:tcBorders>
          <w:top w:val="single" w:sz="8" w:space="0" w:color="865640" w:themeColor="accent3"/>
          <w:bottom w:val="single" w:sz="8" w:space="0" w:color="865640" w:themeColor="accent3"/>
        </w:tcBorders>
      </w:tcPr>
    </w:tblStylePr>
    <w:tblStylePr w:type="band1Vert">
      <w:tblPr/>
      <w:tcPr>
        <w:shd w:val="clear" w:color="auto" w:fill="E6D3CA" w:themeFill="accent3" w:themeFillTint="3F"/>
      </w:tcPr>
    </w:tblStylePr>
    <w:tblStylePr w:type="band1Horz">
      <w:tblPr/>
      <w:tcPr>
        <w:shd w:val="clear" w:color="auto" w:fill="E6D3CA"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9B8357" w:themeColor="accent4"/>
        <w:bottom w:val="single" w:sz="8" w:space="0" w:color="9B8357" w:themeColor="accent4"/>
      </w:tblBorders>
    </w:tblPr>
    <w:tblStylePr w:type="firstRow">
      <w:rPr>
        <w:rFonts w:asciiTheme="majorHAnsi" w:eastAsiaTheme="majorEastAsia" w:hAnsiTheme="majorHAnsi" w:cstheme="majorBidi"/>
      </w:rPr>
      <w:tblPr/>
      <w:tcPr>
        <w:tcBorders>
          <w:top w:val="nil"/>
          <w:bottom w:val="single" w:sz="8" w:space="0" w:color="9B8357" w:themeColor="accent4"/>
        </w:tcBorders>
      </w:tcPr>
    </w:tblStylePr>
    <w:tblStylePr w:type="lastRow">
      <w:rPr>
        <w:b/>
        <w:bCs/>
        <w:color w:val="637052" w:themeColor="text2"/>
      </w:rPr>
      <w:tblPr/>
      <w:tcPr>
        <w:tcBorders>
          <w:top w:val="single" w:sz="8" w:space="0" w:color="9B8357" w:themeColor="accent4"/>
          <w:bottom w:val="single" w:sz="8" w:space="0" w:color="9B8357" w:themeColor="accent4"/>
        </w:tcBorders>
      </w:tcPr>
    </w:tblStylePr>
    <w:tblStylePr w:type="firstCol">
      <w:rPr>
        <w:b/>
        <w:bCs/>
      </w:rPr>
    </w:tblStylePr>
    <w:tblStylePr w:type="lastCol">
      <w:rPr>
        <w:b/>
        <w:bCs/>
      </w:rPr>
      <w:tblPr/>
      <w:tcPr>
        <w:tcBorders>
          <w:top w:val="single" w:sz="8" w:space="0" w:color="9B8357" w:themeColor="accent4"/>
          <w:bottom w:val="single" w:sz="8" w:space="0" w:color="9B8357" w:themeColor="accent4"/>
        </w:tcBorders>
      </w:tcPr>
    </w:tblStylePr>
    <w:tblStylePr w:type="band1Vert">
      <w:tblPr/>
      <w:tcPr>
        <w:shd w:val="clear" w:color="auto" w:fill="E7E0D4" w:themeFill="accent4" w:themeFillTint="3F"/>
      </w:tcPr>
    </w:tblStylePr>
    <w:tblStylePr w:type="band1Horz">
      <w:tblPr/>
      <w:tcPr>
        <w:shd w:val="clear" w:color="auto" w:fill="E7E0D4"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C2BC80" w:themeColor="accent5"/>
        <w:bottom w:val="single" w:sz="8" w:space="0" w:color="C2BC80" w:themeColor="accent5"/>
      </w:tblBorders>
    </w:tblPr>
    <w:tblStylePr w:type="firstRow">
      <w:rPr>
        <w:rFonts w:asciiTheme="majorHAnsi" w:eastAsiaTheme="majorEastAsia" w:hAnsiTheme="majorHAnsi" w:cstheme="majorBidi"/>
      </w:rPr>
      <w:tblPr/>
      <w:tcPr>
        <w:tcBorders>
          <w:top w:val="nil"/>
          <w:bottom w:val="single" w:sz="8" w:space="0" w:color="C2BC80" w:themeColor="accent5"/>
        </w:tcBorders>
      </w:tcPr>
    </w:tblStylePr>
    <w:tblStylePr w:type="lastRow">
      <w:rPr>
        <w:b/>
        <w:bCs/>
        <w:color w:val="637052" w:themeColor="text2"/>
      </w:rPr>
      <w:tblPr/>
      <w:tcPr>
        <w:tcBorders>
          <w:top w:val="single" w:sz="8" w:space="0" w:color="C2BC80" w:themeColor="accent5"/>
          <w:bottom w:val="single" w:sz="8" w:space="0" w:color="C2BC80" w:themeColor="accent5"/>
        </w:tcBorders>
      </w:tcPr>
    </w:tblStylePr>
    <w:tblStylePr w:type="firstCol">
      <w:rPr>
        <w:b/>
        <w:bCs/>
      </w:rPr>
    </w:tblStylePr>
    <w:tblStylePr w:type="lastCol">
      <w:rPr>
        <w:b/>
        <w:bCs/>
      </w:rPr>
      <w:tblPr/>
      <w:tcPr>
        <w:tcBorders>
          <w:top w:val="single" w:sz="8" w:space="0" w:color="C2BC80" w:themeColor="accent5"/>
          <w:bottom w:val="single" w:sz="8" w:space="0" w:color="C2BC80" w:themeColor="accent5"/>
        </w:tcBorders>
      </w:tcPr>
    </w:tblStylePr>
    <w:tblStylePr w:type="band1Vert">
      <w:tblPr/>
      <w:tcPr>
        <w:shd w:val="clear" w:color="auto" w:fill="F0EEDF" w:themeFill="accent5" w:themeFillTint="3F"/>
      </w:tcPr>
    </w:tblStylePr>
    <w:tblStylePr w:type="band1Horz">
      <w:tblPr/>
      <w:tcPr>
        <w:shd w:val="clear" w:color="auto" w:fill="F0E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4A088" w:themeColor="accent6"/>
        <w:bottom w:val="single" w:sz="8" w:space="0" w:color="94A088" w:themeColor="accent6"/>
      </w:tblBorders>
    </w:tblPr>
    <w:tblStylePr w:type="firstRow">
      <w:rPr>
        <w:rFonts w:asciiTheme="majorHAnsi" w:eastAsiaTheme="majorEastAsia" w:hAnsiTheme="majorHAnsi" w:cstheme="majorBidi"/>
      </w:rPr>
      <w:tblPr/>
      <w:tcPr>
        <w:tcBorders>
          <w:top w:val="nil"/>
          <w:bottom w:val="single" w:sz="8" w:space="0" w:color="94A088" w:themeColor="accent6"/>
        </w:tcBorders>
      </w:tcPr>
    </w:tblStylePr>
    <w:tblStylePr w:type="lastRow">
      <w:rPr>
        <w:b/>
        <w:bCs/>
        <w:color w:val="637052" w:themeColor="text2"/>
      </w:rPr>
      <w:tblPr/>
      <w:tcPr>
        <w:tcBorders>
          <w:top w:val="single" w:sz="8" w:space="0" w:color="94A088" w:themeColor="accent6"/>
          <w:bottom w:val="single" w:sz="8" w:space="0" w:color="94A088" w:themeColor="accent6"/>
        </w:tcBorders>
      </w:tcPr>
    </w:tblStylePr>
    <w:tblStylePr w:type="firstCol">
      <w:rPr>
        <w:b/>
        <w:bCs/>
      </w:rPr>
    </w:tblStylePr>
    <w:tblStylePr w:type="lastCol">
      <w:rPr>
        <w:b/>
        <w:bCs/>
      </w:rPr>
      <w:tblPr/>
      <w:tcPr>
        <w:tcBorders>
          <w:top w:val="single" w:sz="8" w:space="0" w:color="94A088" w:themeColor="accent6"/>
          <w:bottom w:val="single" w:sz="8" w:space="0" w:color="94A088" w:themeColor="accent6"/>
        </w:tcBorders>
      </w:tcPr>
    </w:tblStylePr>
    <w:tblStylePr w:type="band1Vert">
      <w:tblPr/>
      <w:tcPr>
        <w:shd w:val="clear" w:color="auto" w:fill="E4E7E1" w:themeFill="accent6" w:themeFillTint="3F"/>
      </w:tcPr>
    </w:tblStylePr>
    <w:tblStylePr w:type="band1Horz">
      <w:tblPr/>
      <w:tcPr>
        <w:shd w:val="clear" w:color="auto" w:fill="E4E7E1"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rPr>
        <w:sz w:val="24"/>
        <w:szCs w:val="24"/>
      </w:rPr>
      <w:tblPr/>
      <w:tcPr>
        <w:tcBorders>
          <w:top w:val="nil"/>
          <w:left w:val="nil"/>
          <w:bottom w:val="single" w:sz="24" w:space="0" w:color="2C5573" w:themeColor="accent1"/>
          <w:right w:val="nil"/>
          <w:insideH w:val="nil"/>
          <w:insideV w:val="nil"/>
        </w:tcBorders>
        <w:shd w:val="clear" w:color="auto" w:fill="FFFFFF" w:themeFill="background1"/>
      </w:tcPr>
    </w:tblStylePr>
    <w:tblStylePr w:type="lastRow">
      <w:tblPr/>
      <w:tcPr>
        <w:tcBorders>
          <w:top w:val="single" w:sz="8" w:space="0" w:color="2C557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C5573" w:themeColor="accent1"/>
          <w:insideH w:val="nil"/>
          <w:insideV w:val="nil"/>
        </w:tcBorders>
        <w:shd w:val="clear" w:color="auto" w:fill="FFFFFF" w:themeFill="background1"/>
      </w:tcPr>
    </w:tblStylePr>
    <w:tblStylePr w:type="lastCol">
      <w:tblPr/>
      <w:tcPr>
        <w:tcBorders>
          <w:top w:val="nil"/>
          <w:left w:val="single" w:sz="8" w:space="0" w:color="2C557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top w:val="nil"/>
          <w:bottom w:val="nil"/>
          <w:insideH w:val="nil"/>
          <w:insideV w:val="nil"/>
        </w:tcBorders>
        <w:shd w:val="clear" w:color="auto" w:fill="C0D6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rPr>
        <w:sz w:val="24"/>
        <w:szCs w:val="24"/>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tblPr/>
      <w:tcPr>
        <w:tcBorders>
          <w:top w:val="single" w:sz="8" w:space="0" w:color="1F39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394D" w:themeColor="accent2"/>
          <w:insideH w:val="nil"/>
          <w:insideV w:val="nil"/>
        </w:tcBorders>
        <w:shd w:val="clear" w:color="auto" w:fill="FFFFFF" w:themeFill="background1"/>
      </w:tcPr>
    </w:tblStylePr>
    <w:tblStylePr w:type="lastCol">
      <w:tblPr/>
      <w:tcPr>
        <w:tcBorders>
          <w:top w:val="nil"/>
          <w:left w:val="single" w:sz="8" w:space="0" w:color="1F39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top w:val="nil"/>
          <w:bottom w:val="nil"/>
          <w:insideH w:val="nil"/>
          <w:insideV w:val="nil"/>
        </w:tcBorders>
        <w:shd w:val="clear" w:color="auto" w:fill="B8D0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rPr>
        <w:sz w:val="24"/>
        <w:szCs w:val="24"/>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tblPr/>
      <w:tcPr>
        <w:tcBorders>
          <w:top w:val="single" w:sz="8" w:space="0" w:color="86564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5640" w:themeColor="accent3"/>
          <w:insideH w:val="nil"/>
          <w:insideV w:val="nil"/>
        </w:tcBorders>
        <w:shd w:val="clear" w:color="auto" w:fill="FFFFFF" w:themeFill="background1"/>
      </w:tcPr>
    </w:tblStylePr>
    <w:tblStylePr w:type="lastCol">
      <w:tblPr/>
      <w:tcPr>
        <w:tcBorders>
          <w:top w:val="nil"/>
          <w:left w:val="single" w:sz="8" w:space="0" w:color="86564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top w:val="nil"/>
          <w:bottom w:val="nil"/>
          <w:insideH w:val="nil"/>
          <w:insideV w:val="nil"/>
        </w:tcBorders>
        <w:shd w:val="clear" w:color="auto" w:fill="E6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rPr>
        <w:sz w:val="24"/>
        <w:szCs w:val="24"/>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tblPr/>
      <w:tcPr>
        <w:tcBorders>
          <w:top w:val="single" w:sz="8" w:space="0" w:color="9B835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8357" w:themeColor="accent4"/>
          <w:insideH w:val="nil"/>
          <w:insideV w:val="nil"/>
        </w:tcBorders>
        <w:shd w:val="clear" w:color="auto" w:fill="FFFFFF" w:themeFill="background1"/>
      </w:tcPr>
    </w:tblStylePr>
    <w:tblStylePr w:type="lastCol">
      <w:tblPr/>
      <w:tcPr>
        <w:tcBorders>
          <w:top w:val="nil"/>
          <w:left w:val="single" w:sz="8" w:space="0" w:color="9B835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top w:val="nil"/>
          <w:bottom w:val="nil"/>
          <w:insideH w:val="nil"/>
          <w:insideV w:val="nil"/>
        </w:tcBorders>
        <w:shd w:val="clear" w:color="auto" w:fill="E7E0D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rPr>
        <w:sz w:val="24"/>
        <w:szCs w:val="24"/>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tblPr/>
      <w:tcPr>
        <w:tcBorders>
          <w:top w:val="single" w:sz="8" w:space="0" w:color="C2BC8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2BC80" w:themeColor="accent5"/>
          <w:insideH w:val="nil"/>
          <w:insideV w:val="nil"/>
        </w:tcBorders>
        <w:shd w:val="clear" w:color="auto" w:fill="FFFFFF" w:themeFill="background1"/>
      </w:tcPr>
    </w:tblStylePr>
    <w:tblStylePr w:type="lastCol">
      <w:tblPr/>
      <w:tcPr>
        <w:tcBorders>
          <w:top w:val="nil"/>
          <w:left w:val="single" w:sz="8" w:space="0" w:color="C2BC8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top w:val="nil"/>
          <w:bottom w:val="nil"/>
          <w:insideH w:val="nil"/>
          <w:insideV w:val="nil"/>
        </w:tcBorders>
        <w:shd w:val="clear" w:color="auto" w:fill="F0E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rPr>
        <w:sz w:val="24"/>
        <w:szCs w:val="24"/>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tblPr/>
      <w:tcPr>
        <w:tcBorders>
          <w:top w:val="single" w:sz="8" w:space="0" w:color="94A088"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A088" w:themeColor="accent6"/>
          <w:insideH w:val="nil"/>
          <w:insideV w:val="nil"/>
        </w:tcBorders>
        <w:shd w:val="clear" w:color="auto" w:fill="FFFFFF" w:themeFill="background1"/>
      </w:tcPr>
    </w:tblStylePr>
    <w:tblStylePr w:type="lastCol">
      <w:tblPr/>
      <w:tcPr>
        <w:tcBorders>
          <w:top w:val="nil"/>
          <w:left w:val="single" w:sz="8" w:space="0" w:color="94A0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top w:val="nil"/>
          <w:bottom w:val="nil"/>
          <w:insideH w:val="nil"/>
          <w:insideV w:val="nil"/>
        </w:tcBorders>
        <w:shd w:val="clear" w:color="auto" w:fill="E4E7E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tblBorders>
    </w:tblPr>
    <w:tblStylePr w:type="firstRow">
      <w:pPr>
        <w:spacing w:before="0" w:after="0" w:line="240" w:lineRule="auto"/>
      </w:pPr>
      <w:rPr>
        <w:b/>
        <w:bCs/>
        <w:color w:val="FFFFFF" w:themeColor="background1"/>
      </w:rPr>
      <w:tblPr/>
      <w:tcPr>
        <w:tc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shd w:val="clear" w:color="auto" w:fill="2C5573" w:themeFill="accent1"/>
      </w:tcPr>
    </w:tblStylePr>
    <w:tblStylePr w:type="lastRow">
      <w:pPr>
        <w:spacing w:before="0" w:after="0" w:line="240" w:lineRule="auto"/>
      </w:pPr>
      <w:rPr>
        <w:b/>
        <w:bCs/>
      </w:rPr>
      <w:tblPr/>
      <w:tcPr>
        <w:tcBorders>
          <w:top w:val="double" w:sz="6"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6E7" w:themeFill="accent1" w:themeFillTint="3F"/>
      </w:tcPr>
    </w:tblStylePr>
    <w:tblStylePr w:type="band1Horz">
      <w:tblPr/>
      <w:tcPr>
        <w:tcBorders>
          <w:insideH w:val="nil"/>
          <w:insideV w:val="nil"/>
        </w:tcBorders>
        <w:shd w:val="clear" w:color="auto" w:fill="C0D6E7"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tblBorders>
    </w:tblPr>
    <w:tblStylePr w:type="firstRow">
      <w:pPr>
        <w:spacing w:before="0" w:after="0" w:line="240" w:lineRule="auto"/>
      </w:pPr>
      <w:rPr>
        <w:b/>
        <w:bCs/>
        <w:color w:val="FFFFFF" w:themeColor="background1"/>
      </w:rPr>
      <w:tblPr/>
      <w:tcPr>
        <w:tc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shd w:val="clear" w:color="auto" w:fill="1F394D" w:themeFill="accent2"/>
      </w:tcPr>
    </w:tblStylePr>
    <w:tblStylePr w:type="lastRow">
      <w:pPr>
        <w:spacing w:before="0" w:after="0" w:line="240" w:lineRule="auto"/>
      </w:pPr>
      <w:rPr>
        <w:b/>
        <w:bCs/>
      </w:rPr>
      <w:tblPr/>
      <w:tcPr>
        <w:tcBorders>
          <w:top w:val="double" w:sz="6"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tcPr>
    </w:tblStylePr>
    <w:tblStylePr w:type="firstCol">
      <w:rPr>
        <w:b/>
        <w:bCs/>
      </w:rPr>
    </w:tblStylePr>
    <w:tblStylePr w:type="lastCol">
      <w:rPr>
        <w:b/>
        <w:bCs/>
      </w:rPr>
    </w:tblStylePr>
    <w:tblStylePr w:type="band1Vert">
      <w:tblPr/>
      <w:tcPr>
        <w:shd w:val="clear" w:color="auto" w:fill="B8D0E2" w:themeFill="accent2" w:themeFillTint="3F"/>
      </w:tcPr>
    </w:tblStylePr>
    <w:tblStylePr w:type="band1Horz">
      <w:tblPr/>
      <w:tcPr>
        <w:tcBorders>
          <w:insideH w:val="nil"/>
          <w:insideV w:val="nil"/>
        </w:tcBorders>
        <w:shd w:val="clear" w:color="auto" w:fill="B8D0E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tblBorders>
    </w:tblPr>
    <w:tblStylePr w:type="firstRow">
      <w:pPr>
        <w:spacing w:before="0" w:after="0" w:line="240" w:lineRule="auto"/>
      </w:pPr>
      <w:rPr>
        <w:b/>
        <w:bCs/>
        <w:color w:val="FFFFFF" w:themeColor="background1"/>
      </w:rPr>
      <w:tblPr/>
      <w:tcPr>
        <w:tc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shd w:val="clear" w:color="auto" w:fill="865640" w:themeFill="accent3"/>
      </w:tcPr>
    </w:tblStylePr>
    <w:tblStylePr w:type="lastRow">
      <w:pPr>
        <w:spacing w:before="0" w:after="0" w:line="240" w:lineRule="auto"/>
      </w:pPr>
      <w:rPr>
        <w:b/>
        <w:bCs/>
      </w:rPr>
      <w:tblPr/>
      <w:tcPr>
        <w:tcBorders>
          <w:top w:val="double" w:sz="6"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D3CA" w:themeFill="accent3" w:themeFillTint="3F"/>
      </w:tcPr>
    </w:tblStylePr>
    <w:tblStylePr w:type="band1Horz">
      <w:tblPr/>
      <w:tcPr>
        <w:tcBorders>
          <w:insideH w:val="nil"/>
          <w:insideV w:val="nil"/>
        </w:tcBorders>
        <w:shd w:val="clear" w:color="auto" w:fill="E6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tblBorders>
    </w:tblPr>
    <w:tblStylePr w:type="firstRow">
      <w:pPr>
        <w:spacing w:before="0" w:after="0" w:line="240" w:lineRule="auto"/>
      </w:pPr>
      <w:rPr>
        <w:b/>
        <w:bCs/>
        <w:color w:val="FFFFFF" w:themeColor="background1"/>
      </w:rPr>
      <w:tblPr/>
      <w:tcPr>
        <w:tc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shd w:val="clear" w:color="auto" w:fill="9B8357" w:themeFill="accent4"/>
      </w:tcPr>
    </w:tblStylePr>
    <w:tblStylePr w:type="lastRow">
      <w:pPr>
        <w:spacing w:before="0" w:after="0" w:line="240" w:lineRule="auto"/>
      </w:pPr>
      <w:rPr>
        <w:b/>
        <w:bCs/>
      </w:rPr>
      <w:tblPr/>
      <w:tcPr>
        <w:tcBorders>
          <w:top w:val="double" w:sz="6"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tcPr>
    </w:tblStylePr>
    <w:tblStylePr w:type="firstCol">
      <w:rPr>
        <w:b/>
        <w:bCs/>
      </w:rPr>
    </w:tblStylePr>
    <w:tblStylePr w:type="lastCol">
      <w:rPr>
        <w:b/>
        <w:bCs/>
      </w:rPr>
    </w:tblStylePr>
    <w:tblStylePr w:type="band1Vert">
      <w:tblPr/>
      <w:tcPr>
        <w:shd w:val="clear" w:color="auto" w:fill="E7E0D4" w:themeFill="accent4" w:themeFillTint="3F"/>
      </w:tcPr>
    </w:tblStylePr>
    <w:tblStylePr w:type="band1Horz">
      <w:tblPr/>
      <w:tcPr>
        <w:tcBorders>
          <w:insideH w:val="nil"/>
          <w:insideV w:val="nil"/>
        </w:tcBorders>
        <w:shd w:val="clear" w:color="auto" w:fill="E7E0D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tblBorders>
    </w:tblPr>
    <w:tblStylePr w:type="firstRow">
      <w:pPr>
        <w:spacing w:before="0" w:after="0" w:line="240" w:lineRule="auto"/>
      </w:pPr>
      <w:rPr>
        <w:b/>
        <w:bCs/>
        <w:color w:val="FFFFFF" w:themeColor="background1"/>
      </w:rPr>
      <w:tblPr/>
      <w:tcPr>
        <w:tc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shd w:val="clear" w:color="auto" w:fill="C2BC80" w:themeFill="accent5"/>
      </w:tcPr>
    </w:tblStylePr>
    <w:tblStylePr w:type="lastRow">
      <w:pPr>
        <w:spacing w:before="0" w:after="0" w:line="240" w:lineRule="auto"/>
      </w:pPr>
      <w:rPr>
        <w:b/>
        <w:bCs/>
      </w:rPr>
      <w:tblPr/>
      <w:tcPr>
        <w:tcBorders>
          <w:top w:val="double" w:sz="6"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0EEDF" w:themeFill="accent5" w:themeFillTint="3F"/>
      </w:tcPr>
    </w:tblStylePr>
    <w:tblStylePr w:type="band1Horz">
      <w:tblPr/>
      <w:tcPr>
        <w:tcBorders>
          <w:insideH w:val="nil"/>
          <w:insideV w:val="nil"/>
        </w:tcBorders>
        <w:shd w:val="clear" w:color="auto" w:fill="F0E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tblBorders>
    </w:tblPr>
    <w:tblStylePr w:type="firstRow">
      <w:pPr>
        <w:spacing w:before="0" w:after="0" w:line="240" w:lineRule="auto"/>
      </w:pPr>
      <w:rPr>
        <w:b/>
        <w:bCs/>
        <w:color w:val="FFFFFF" w:themeColor="background1"/>
      </w:rPr>
      <w:tblPr/>
      <w:tcPr>
        <w:tc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shd w:val="clear" w:color="auto" w:fill="94A088" w:themeFill="accent6"/>
      </w:tcPr>
    </w:tblStylePr>
    <w:tblStylePr w:type="lastRow">
      <w:pPr>
        <w:spacing w:before="0" w:after="0" w:line="240" w:lineRule="auto"/>
      </w:pPr>
      <w:rPr>
        <w:b/>
        <w:bCs/>
      </w:rPr>
      <w:tblPr/>
      <w:tcPr>
        <w:tcBorders>
          <w:top w:val="double" w:sz="6"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4E7E1" w:themeFill="accent6" w:themeFillTint="3F"/>
      </w:tcPr>
    </w:tblStylePr>
    <w:tblStylePr w:type="band1Horz">
      <w:tblPr/>
      <w:tcPr>
        <w:tcBorders>
          <w:insideH w:val="nil"/>
          <w:insideV w:val="nil"/>
        </w:tcBorders>
        <w:shd w:val="clear" w:color="auto" w:fill="E4E7E1"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557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5573" w:themeFill="accent1"/>
      </w:tcPr>
    </w:tblStylePr>
    <w:tblStylePr w:type="lastCol">
      <w:rPr>
        <w:b/>
        <w:bCs/>
        <w:color w:val="FFFFFF" w:themeColor="background1"/>
      </w:rPr>
      <w:tblPr/>
      <w:tcPr>
        <w:tcBorders>
          <w:left w:val="nil"/>
          <w:right w:val="nil"/>
          <w:insideH w:val="nil"/>
          <w:insideV w:val="nil"/>
        </w:tcBorders>
        <w:shd w:val="clear" w:color="auto" w:fill="2C557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39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F394D" w:themeFill="accent2"/>
      </w:tcPr>
    </w:tblStylePr>
    <w:tblStylePr w:type="lastCol">
      <w:rPr>
        <w:b/>
        <w:bCs/>
        <w:color w:val="FFFFFF" w:themeColor="background1"/>
      </w:rPr>
      <w:tblPr/>
      <w:tcPr>
        <w:tcBorders>
          <w:left w:val="nil"/>
          <w:right w:val="nil"/>
          <w:insideH w:val="nil"/>
          <w:insideV w:val="nil"/>
        </w:tcBorders>
        <w:shd w:val="clear" w:color="auto" w:fill="1F39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564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5640" w:themeFill="accent3"/>
      </w:tcPr>
    </w:tblStylePr>
    <w:tblStylePr w:type="lastCol">
      <w:rPr>
        <w:b/>
        <w:bCs/>
        <w:color w:val="FFFFFF" w:themeColor="background1"/>
      </w:rPr>
      <w:tblPr/>
      <w:tcPr>
        <w:tcBorders>
          <w:left w:val="nil"/>
          <w:right w:val="nil"/>
          <w:insideH w:val="nil"/>
          <w:insideV w:val="nil"/>
        </w:tcBorders>
        <w:shd w:val="clear" w:color="auto" w:fill="86564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835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8357" w:themeFill="accent4"/>
      </w:tcPr>
    </w:tblStylePr>
    <w:tblStylePr w:type="lastCol">
      <w:rPr>
        <w:b/>
        <w:bCs/>
        <w:color w:val="FFFFFF" w:themeColor="background1"/>
      </w:rPr>
      <w:tblPr/>
      <w:tcPr>
        <w:tcBorders>
          <w:left w:val="nil"/>
          <w:right w:val="nil"/>
          <w:insideH w:val="nil"/>
          <w:insideV w:val="nil"/>
        </w:tcBorders>
        <w:shd w:val="clear" w:color="auto" w:fill="9B835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2BC8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2BC80" w:themeFill="accent5"/>
      </w:tcPr>
    </w:tblStylePr>
    <w:tblStylePr w:type="lastCol">
      <w:rPr>
        <w:b/>
        <w:bCs/>
        <w:color w:val="FFFFFF" w:themeColor="background1"/>
      </w:rPr>
      <w:tblPr/>
      <w:tcPr>
        <w:tcBorders>
          <w:left w:val="nil"/>
          <w:right w:val="nil"/>
          <w:insideH w:val="nil"/>
          <w:insideV w:val="nil"/>
        </w:tcBorders>
        <w:shd w:val="clear" w:color="auto" w:fill="C2BC8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A0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A088" w:themeFill="accent6"/>
      </w:tcPr>
    </w:tblStylePr>
    <w:tblStylePr w:type="lastCol">
      <w:rPr>
        <w:b/>
        <w:bCs/>
        <w:color w:val="FFFFFF" w:themeColor="background1"/>
      </w:rPr>
      <w:tblPr/>
      <w:tcPr>
        <w:tcBorders>
          <w:left w:val="nil"/>
          <w:right w:val="nil"/>
          <w:insideH w:val="nil"/>
          <w:insideV w:val="nil"/>
        </w:tcBorders>
        <w:shd w:val="clear" w:color="auto" w:fill="94A0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nhideWhenUsed/>
    <w:qFormat/>
    <w:pPr>
      <w:numPr>
        <w:ilvl w:val="1"/>
      </w:numPr>
      <w:ind w:left="144" w:right="720"/>
    </w:pPr>
    <w:rPr>
      <w:rFonts w:asciiTheme="majorHAnsi" w:eastAsiaTheme="majorEastAsia" w:hAnsiTheme="majorHAnsi" w:cstheme="majorBidi"/>
      <w:caps/>
      <w:color w:val="2C5573"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2C5573"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1F394D"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nhideWhenUsed/>
    <w:qFormat/>
    <w:pPr>
      <w:pBdr>
        <w:top w:val="single" w:sz="4" w:space="10" w:color="2C5573" w:themeColor="accent1"/>
        <w:left w:val="single" w:sz="4" w:space="5" w:color="2C5573" w:themeColor="accent1"/>
        <w:bottom w:val="single" w:sz="4" w:space="10" w:color="2C5573" w:themeColor="accent1"/>
        <w:right w:val="single" w:sz="4" w:space="5" w:color="2C5573" w:themeColor="accent1"/>
      </w:pBdr>
      <w:shd w:val="clear" w:color="auto" w:fill="2C5573"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2C5573"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rsid w:val="00FF0BED"/>
    <w:pPr>
      <w:tabs>
        <w:tab w:val="right" w:leader="underscore" w:pos="9090"/>
      </w:tabs>
      <w:spacing w:after="100"/>
    </w:pPr>
    <w:rPr>
      <w:rFonts w:asciiTheme="majorHAnsi" w:hAnsiTheme="majorHAnsi"/>
      <w:b/>
      <w:bCs/>
      <w:noProof/>
      <w:color w:val="000000" w:themeColor="text1"/>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2C5573" w:themeColor="accent1"/>
        <w:left w:val="single" w:sz="4" w:space="6" w:color="2C5573" w:themeColor="accent1"/>
        <w:bottom w:val="single" w:sz="4" w:space="1" w:color="2C5573" w:themeColor="accent1"/>
        <w:right w:val="single" w:sz="4" w:space="6" w:color="2C5573" w:themeColor="accent1"/>
      </w:pBdr>
      <w:shd w:val="clear" w:color="auto" w:fill="2C5573"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2C5573"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2C5573" w:themeColor="accent1"/>
        <w:left w:val="single" w:sz="2" w:space="6" w:color="2C5573" w:themeColor="accent1"/>
        <w:bottom w:val="single" w:sz="2" w:space="2" w:color="2C5573" w:themeColor="accent1"/>
        <w:right w:val="single" w:sz="2" w:space="6" w:color="2C5573" w:themeColor="accent1"/>
      </w:pBdr>
      <w:shd w:val="clear" w:color="auto" w:fill="2C5573"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customStyle="1" w:styleId="Normal1">
    <w:name w:val="Normal1"/>
    <w:rsid w:val="00226352"/>
    <w:pPr>
      <w:spacing w:before="0" w:after="0" w:line="240" w:lineRule="auto"/>
    </w:pPr>
    <w:rPr>
      <w:rFonts w:ascii="Cambria" w:eastAsia="Cambria" w:hAnsi="Cambria" w:cs="Cambria"/>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343971257">
      <w:bodyDiv w:val="1"/>
      <w:marLeft w:val="0"/>
      <w:marRight w:val="0"/>
      <w:marTop w:val="0"/>
      <w:marBottom w:val="0"/>
      <w:divBdr>
        <w:top w:val="none" w:sz="0" w:space="0" w:color="auto"/>
        <w:left w:val="none" w:sz="0" w:space="0" w:color="auto"/>
        <w:bottom w:val="none" w:sz="0" w:space="0" w:color="auto"/>
        <w:right w:val="none" w:sz="0" w:space="0" w:color="auto"/>
      </w:divBdr>
      <w:divsChild>
        <w:div w:id="1241208136">
          <w:marLeft w:val="0"/>
          <w:marRight w:val="0"/>
          <w:marTop w:val="0"/>
          <w:marBottom w:val="450"/>
          <w:divBdr>
            <w:top w:val="none" w:sz="0" w:space="0" w:color="auto"/>
            <w:left w:val="none" w:sz="0" w:space="0" w:color="auto"/>
            <w:bottom w:val="none" w:sz="0" w:space="0" w:color="auto"/>
            <w:right w:val="none" w:sz="0" w:space="0" w:color="auto"/>
          </w:divBdr>
          <w:divsChild>
            <w:div w:id="1276137459">
              <w:marLeft w:val="0"/>
              <w:marRight w:val="0"/>
              <w:marTop w:val="0"/>
              <w:marBottom w:val="0"/>
              <w:divBdr>
                <w:top w:val="none" w:sz="0" w:space="0" w:color="auto"/>
                <w:left w:val="none" w:sz="0" w:space="0" w:color="auto"/>
                <w:bottom w:val="none" w:sz="0" w:space="0" w:color="auto"/>
                <w:right w:val="none" w:sz="0" w:space="0" w:color="auto"/>
              </w:divBdr>
              <w:divsChild>
                <w:div w:id="2137873236">
                  <w:marLeft w:val="0"/>
                  <w:marRight w:val="0"/>
                  <w:marTop w:val="0"/>
                  <w:marBottom w:val="0"/>
                  <w:divBdr>
                    <w:top w:val="none" w:sz="0" w:space="0" w:color="auto"/>
                    <w:left w:val="none" w:sz="0" w:space="0" w:color="auto"/>
                    <w:bottom w:val="none" w:sz="0" w:space="0" w:color="auto"/>
                    <w:right w:val="none" w:sz="0" w:space="0" w:color="auto"/>
                  </w:divBdr>
                  <w:divsChild>
                    <w:div w:id="1298684504">
                      <w:marLeft w:val="0"/>
                      <w:marRight w:val="0"/>
                      <w:marTop w:val="0"/>
                      <w:marBottom w:val="0"/>
                      <w:divBdr>
                        <w:top w:val="none" w:sz="0" w:space="0" w:color="auto"/>
                        <w:left w:val="none" w:sz="0" w:space="0" w:color="auto"/>
                        <w:bottom w:val="none" w:sz="0" w:space="0" w:color="auto"/>
                        <w:right w:val="none" w:sz="0" w:space="0" w:color="auto"/>
                      </w:divBdr>
                      <w:divsChild>
                        <w:div w:id="146214802">
                          <w:marLeft w:val="0"/>
                          <w:marRight w:val="0"/>
                          <w:marTop w:val="0"/>
                          <w:marBottom w:val="0"/>
                          <w:divBdr>
                            <w:top w:val="none" w:sz="0" w:space="0" w:color="auto"/>
                            <w:left w:val="none" w:sz="0" w:space="0" w:color="auto"/>
                            <w:bottom w:val="none" w:sz="0" w:space="0" w:color="auto"/>
                            <w:right w:val="none" w:sz="0" w:space="0" w:color="auto"/>
                          </w:divBdr>
                          <w:divsChild>
                            <w:div w:id="1601832083">
                              <w:marLeft w:val="0"/>
                              <w:marRight w:val="0"/>
                              <w:marTop w:val="0"/>
                              <w:marBottom w:val="0"/>
                              <w:divBdr>
                                <w:top w:val="none" w:sz="0" w:space="0" w:color="auto"/>
                                <w:left w:val="none" w:sz="0" w:space="0" w:color="auto"/>
                                <w:bottom w:val="none" w:sz="0" w:space="0" w:color="auto"/>
                                <w:right w:val="none" w:sz="0" w:space="0" w:color="auto"/>
                              </w:divBdr>
                              <w:divsChild>
                                <w:div w:id="475950704">
                                  <w:marLeft w:val="0"/>
                                  <w:marRight w:val="0"/>
                                  <w:marTop w:val="0"/>
                                  <w:marBottom w:val="0"/>
                                  <w:divBdr>
                                    <w:top w:val="none" w:sz="0" w:space="0" w:color="auto"/>
                                    <w:left w:val="none" w:sz="0" w:space="0" w:color="auto"/>
                                    <w:bottom w:val="none" w:sz="0" w:space="0" w:color="auto"/>
                                    <w:right w:val="none" w:sz="0" w:space="0" w:color="auto"/>
                                  </w:divBdr>
                                  <w:divsChild>
                                    <w:div w:id="8091778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4.xml"/><Relationship Id="rId42" Type="http://schemas.openxmlformats.org/officeDocument/2006/relationships/header" Target="header7.xml"/><Relationship Id="rId47" Type="http://schemas.openxmlformats.org/officeDocument/2006/relationships/header" Target="header8.xml"/><Relationship Id="rId63" Type="http://schemas.openxmlformats.org/officeDocument/2006/relationships/image" Target="media/image37.png"/><Relationship Id="rId68"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eader" Target="header11.xml"/><Relationship Id="rId69"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header" Target="header9.xml"/><Relationship Id="rId72" Type="http://schemas.openxmlformats.org/officeDocument/2006/relationships/hyperlink" Target="http://fac.utk.edu/wp-content/uploads/2016/03/DCP20_webversion.pdf" TargetMode="Externa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eader" Target="header10.xml"/><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eader" Target="header1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OsteoSort.net"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 Type="http://schemas.openxmlformats.org/officeDocument/2006/relationships/settings" Target="settings.xml"/><Relationship Id="rId71" Type="http://schemas.openxmlformats.org/officeDocument/2006/relationships/header" Target="header14.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theme/theme1.xml><?xml version="1.0" encoding="utf-8"?>
<a:theme xmlns:a="http://schemas.openxmlformats.org/drawingml/2006/main" name="Annual Report">
  <a:themeElements>
    <a:clrScheme name="Custom 5">
      <a:dk1>
        <a:srgbClr val="000000"/>
      </a:dk1>
      <a:lt1>
        <a:sysClr val="window" lastClr="FFFFFF"/>
      </a:lt1>
      <a:dk2>
        <a:srgbClr val="637052"/>
      </a:dk2>
      <a:lt2>
        <a:srgbClr val="CCDDEA"/>
      </a:lt2>
      <a:accent1>
        <a:srgbClr val="2C5573"/>
      </a:accent1>
      <a:accent2>
        <a:srgbClr val="1F394D"/>
      </a:accent2>
      <a:accent3>
        <a:srgbClr val="865640"/>
      </a:accent3>
      <a:accent4>
        <a:srgbClr val="9B8357"/>
      </a:accent4>
      <a:accent5>
        <a:srgbClr val="C2BC80"/>
      </a:accent5>
      <a:accent6>
        <a:srgbClr val="94A088"/>
      </a:accent6>
      <a:hlink>
        <a:srgbClr val="2998E3"/>
      </a:hlink>
      <a:folHlink>
        <a:srgbClr val="8C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C8DA02DB-1B8E-4074-B8E2-363E2333C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2686</TotalTime>
  <Pages>68</Pages>
  <Words>10970</Words>
  <Characters>62532</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Lynch, Jeffery J. ORISE DPAA LAB</dc:creator>
  <cp:keywords/>
  <cp:lastModifiedBy>10</cp:lastModifiedBy>
  <cp:revision>379</cp:revision>
  <cp:lastPrinted>2017-08-01T07:38:00Z</cp:lastPrinted>
  <dcterms:created xsi:type="dcterms:W3CDTF">2017-03-08T02:25:00Z</dcterms:created>
  <dcterms:modified xsi:type="dcterms:W3CDTF">2017-12-10T07:07:00Z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